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5B68" w:rsidRPr="00145DC1" w:rsidRDefault="00745B68" w:rsidP="00745B68">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1A43B7">
        <w:rPr>
          <w:rFonts w:ascii="Arial" w:eastAsia="Batang" w:hAnsi="Arial" w:cs="Arial"/>
          <w:b/>
          <w:bCs/>
          <w:sz w:val="28"/>
          <w:lang w:eastAsia="en-US"/>
        </w:rPr>
        <w:t>07989</w:t>
      </w:r>
    </w:p>
    <w:p w:rsidR="00745B68" w:rsidRPr="00145DC1" w:rsidRDefault="00745B68" w:rsidP="00745B68">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#11</w:t>
      </w:r>
      <w:r w:rsidR="001F30E1">
        <w:rPr>
          <w:lang w:val="en-US"/>
        </w:rPr>
        <w:t>8</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rFonts w:eastAsia="DengXian"/>
                <w:sz w:val="20"/>
                <w:szCs w:val="20"/>
              </w:rPr>
            </w:pPr>
            <w:r w:rsidRPr="00FF2801">
              <w:rPr>
                <w:sz w:val="20"/>
                <w:szCs w:val="20"/>
              </w:rPr>
              <w:t>For AI/ML positioning Case 3a, for</w:t>
            </w:r>
            <w:r w:rsidRPr="00FF2801">
              <w:rPr>
                <w:rFonts w:eastAsia="DengXian"/>
                <w:sz w:val="20"/>
                <w:szCs w:val="20"/>
              </w:rPr>
              <w:t xml:space="preserve"> </w:t>
            </w:r>
            <w:r w:rsidRPr="00FF2801">
              <w:rPr>
                <w:sz w:val="20"/>
                <w:szCs w:val="20"/>
              </w:rPr>
              <w:t>performance monitoring metric calculation in label-based monitoring, from RAN1 perspective, Option A and Option B are feasible</w:t>
            </w:r>
            <w:r w:rsidRPr="00FF2801">
              <w:rPr>
                <w:rFonts w:eastAsia="DengXian"/>
                <w:sz w:val="20"/>
                <w:szCs w:val="20"/>
              </w:rPr>
              <w:t>,</w:t>
            </w:r>
          </w:p>
          <w:p w:rsidR="001F30E1" w:rsidRPr="00FF2801" w:rsidRDefault="001F30E1" w:rsidP="001F30E1">
            <w:pPr>
              <w:pStyle w:val="ListParagraph"/>
              <w:numPr>
                <w:ilvl w:val="0"/>
                <w:numId w:val="690"/>
              </w:numPr>
              <w:suppressAutoHyphens/>
              <w:spacing w:after="80" w:line="276" w:lineRule="auto"/>
              <w:ind w:leftChars="0"/>
              <w:rPr>
                <w:rFonts w:ascii="Times New Roman" w:hAnsi="Times New Roman"/>
                <w:szCs w:val="20"/>
                <w:lang w:val="en-US"/>
              </w:rPr>
            </w:pPr>
            <w:r w:rsidRPr="00FF2801">
              <w:rPr>
                <w:rFonts w:ascii="Times New Roman" w:hAnsi="Times New Roman"/>
                <w:szCs w:val="20"/>
                <w:lang w:val="en-US"/>
              </w:rPr>
              <w:t>Option A.</w:t>
            </w:r>
            <w:r w:rsidRPr="00FF2801">
              <w:rPr>
                <w:rFonts w:ascii="Times New Roman" w:hAnsi="Times New Roman"/>
                <w:szCs w:val="20"/>
                <w:lang w:val="en-US"/>
              </w:rPr>
              <w:tab/>
              <w:t>NG-RAN node performs monitoring metric calculation for its own model.</w:t>
            </w:r>
          </w:p>
          <w:p w:rsidR="001F30E1" w:rsidRPr="00FF2801" w:rsidRDefault="001F30E1" w:rsidP="001F30E1">
            <w:pPr>
              <w:pStyle w:val="ListParagraph"/>
              <w:numPr>
                <w:ilvl w:val="0"/>
                <w:numId w:val="690"/>
              </w:numPr>
              <w:suppressAutoHyphens/>
              <w:spacing w:after="80" w:line="276" w:lineRule="auto"/>
              <w:ind w:leftChars="0"/>
              <w:rPr>
                <w:rFonts w:ascii="Times New Roman" w:hAnsi="Times New Roman"/>
                <w:szCs w:val="20"/>
                <w:lang w:val="en-US"/>
              </w:rPr>
            </w:pPr>
            <w:r w:rsidRPr="00FF2801">
              <w:rPr>
                <w:rFonts w:ascii="Times New Roman" w:hAnsi="Times New Roman"/>
                <w:szCs w:val="20"/>
                <w:lang w:val="en-US"/>
              </w:rPr>
              <w:t>Option B.</w:t>
            </w:r>
            <w:r w:rsidRPr="00FF2801">
              <w:rPr>
                <w:rFonts w:ascii="Times New Roman" w:hAnsi="Times New Roman"/>
                <w:szCs w:val="20"/>
                <w:lang w:val="en-US"/>
              </w:rPr>
              <w:tab/>
              <w:t>LMF performs monitoring metric calculation for the model located at the NG-RAN node.</w:t>
            </w:r>
          </w:p>
          <w:p w:rsidR="001F30E1" w:rsidRPr="00FF2801" w:rsidRDefault="001F30E1" w:rsidP="001F30E1">
            <w:pPr>
              <w:rPr>
                <w:sz w:val="20"/>
                <w:szCs w:val="20"/>
              </w:rPr>
            </w:pPr>
            <w:r w:rsidRPr="00FF2801">
              <w:rPr>
                <w:sz w:val="20"/>
                <w:szCs w:val="20"/>
              </w:rPr>
              <w:t xml:space="preserve">Note: Final selection of Option A and Option B is out of RAN1 scope. Potential support of Option A and/or Option B is pending RAN3 confirmation. </w:t>
            </w:r>
          </w:p>
          <w:p w:rsidR="001F30E1" w:rsidRPr="00FF2801" w:rsidRDefault="001F30E1" w:rsidP="001F30E1">
            <w:pPr>
              <w:rPr>
                <w:sz w:val="20"/>
                <w:szCs w:val="20"/>
              </w:rPr>
            </w:pPr>
            <w:r w:rsidRPr="00FF2801">
              <w:rPr>
                <w:sz w:val="20"/>
                <w:szCs w:val="20"/>
              </w:rPr>
              <w:t xml:space="preserve">Note: Exact method </w:t>
            </w:r>
            <w:r w:rsidRPr="00FF2801">
              <w:rPr>
                <w:rFonts w:eastAsia="DengXian"/>
                <w:sz w:val="20"/>
                <w:szCs w:val="20"/>
              </w:rPr>
              <w:t xml:space="preserve">to perform </w:t>
            </w:r>
            <w:r w:rsidRPr="00FF2801">
              <w:rPr>
                <w:sz w:val="20"/>
                <w:szCs w:val="20"/>
              </w:rPr>
              <w:t xml:space="preserve">monitoring metric </w:t>
            </w:r>
            <w:r w:rsidRPr="00FF2801">
              <w:rPr>
                <w:rFonts w:eastAsia="DengXian"/>
                <w:sz w:val="20"/>
                <w:szCs w:val="20"/>
              </w:rPr>
              <w:t xml:space="preserve">calculation is </w:t>
            </w:r>
            <w:r w:rsidRPr="00FF2801">
              <w:rPr>
                <w:sz w:val="20"/>
                <w:szCs w:val="20"/>
              </w:rPr>
              <w:t>up to implementation.</w:t>
            </w:r>
          </w:p>
          <w:p w:rsidR="001F30E1" w:rsidRPr="00FF2801" w:rsidRDefault="001F30E1" w:rsidP="001F30E1">
            <w:pPr>
              <w:rPr>
                <w:sz w:val="20"/>
                <w:szCs w:val="20"/>
              </w:rPr>
            </w:pPr>
            <w:r w:rsidRPr="00FF2801">
              <w:rPr>
                <w:sz w:val="20"/>
                <w:szCs w:val="20"/>
              </w:rPr>
              <w:t xml:space="preserve">Note: For Option A, RAN1 assumes that user data privacy </w:t>
            </w:r>
            <w:r w:rsidRPr="00FF2801">
              <w:rPr>
                <w:rFonts w:eastAsia="DengXian"/>
                <w:sz w:val="20"/>
                <w:szCs w:val="20"/>
              </w:rPr>
              <w:t>needs to</w:t>
            </w:r>
            <w:r w:rsidRPr="00FF2801">
              <w:rPr>
                <w:sz w:val="20"/>
                <w:szCs w:val="20"/>
              </w:rPr>
              <w:t xml:space="preserve"> be preserved.</w:t>
            </w:r>
          </w:p>
          <w:p w:rsidR="001F30E1" w:rsidRPr="00FF2801" w:rsidRDefault="001F30E1" w:rsidP="001F30E1">
            <w:pPr>
              <w:rPr>
                <w:rFonts w:eastAsia="DengXian"/>
                <w:sz w:val="20"/>
                <w:szCs w:val="20"/>
              </w:rPr>
            </w:pPr>
          </w:p>
          <w:p w:rsidR="001F30E1" w:rsidRPr="00FF2801" w:rsidRDefault="001F30E1" w:rsidP="001F30E1">
            <w:pPr>
              <w:rPr>
                <w:rFonts w:eastAsia="DengXian"/>
                <w:sz w:val="20"/>
                <w:szCs w:val="20"/>
              </w:rPr>
            </w:pPr>
            <w:r w:rsidRPr="00FF2801">
              <w:rPr>
                <w:rFonts w:eastAsia="DengXian"/>
                <w:sz w:val="20"/>
                <w:szCs w:val="20"/>
              </w:rPr>
              <w:t>Conclusion</w:t>
            </w:r>
          </w:p>
          <w:p w:rsidR="001F30E1" w:rsidRPr="00FF2801" w:rsidRDefault="001F30E1" w:rsidP="001F30E1">
            <w:pPr>
              <w:rPr>
                <w:sz w:val="20"/>
                <w:szCs w:val="20"/>
              </w:rPr>
            </w:pPr>
            <w:r w:rsidRPr="00FF2801">
              <w:rPr>
                <w:sz w:val="20"/>
                <w:szCs w:val="20"/>
              </w:rPr>
              <w:t>For model performance monitoring of AI/ML positioning Case 1, for model performance monitoring metric calculation in label-based model monitoring,</w:t>
            </w:r>
          </w:p>
          <w:p w:rsidR="001F30E1" w:rsidRPr="00FF2801" w:rsidRDefault="001F30E1" w:rsidP="001F30E1">
            <w:pPr>
              <w:pStyle w:val="ListParagraph"/>
              <w:numPr>
                <w:ilvl w:val="0"/>
                <w:numId w:val="691"/>
              </w:numPr>
              <w:suppressAutoHyphens/>
              <w:spacing w:after="160" w:line="276" w:lineRule="auto"/>
              <w:ind w:leftChars="0"/>
              <w:rPr>
                <w:rFonts w:ascii="Times New Roman" w:hAnsi="Times New Roman"/>
                <w:szCs w:val="20"/>
              </w:rPr>
            </w:pPr>
            <w:r w:rsidRPr="00FF2801">
              <w:rPr>
                <w:rFonts w:ascii="Times New Roman" w:eastAsia="Calibri" w:hAnsi="Times New Roman"/>
                <w:szCs w:val="20"/>
                <w:lang w:val="de-DE"/>
              </w:rPr>
              <w:t>Option A-4 can be realized by implementation in a manner transparent to specification</w:t>
            </w:r>
            <w:r w:rsidRPr="00FF2801">
              <w:rPr>
                <w:rFonts w:ascii="Times New Roman" w:hAnsi="Times New Roman"/>
                <w:szCs w:val="20"/>
                <w:lang w:val="en-US"/>
              </w:rPr>
              <w:t xml:space="preserve"> </w:t>
            </w:r>
            <w:r w:rsidRPr="00FF2801">
              <w:rPr>
                <w:rFonts w:ascii="Times New Roman" w:eastAsia="Calibri" w:hAnsi="Times New Roman"/>
                <w:szCs w:val="20"/>
                <w:lang w:val="de-DE"/>
              </w:rPr>
              <w:t>specification if the PRU sends information to the target UE side in a proprietary method. No further discussion on</w:t>
            </w:r>
            <w:r w:rsidRPr="00FF2801">
              <w:rPr>
                <w:rFonts w:ascii="Times New Roman" w:hAnsi="Times New Roman"/>
                <w:szCs w:val="20"/>
                <w:lang w:val="en-US"/>
              </w:rPr>
              <w:t xml:space="preserve"> Option A-4.</w:t>
            </w: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sz w:val="20"/>
                <w:szCs w:val="20"/>
              </w:rPr>
            </w:pPr>
            <w:r w:rsidRPr="00FF2801">
              <w:rPr>
                <w:sz w:val="20"/>
                <w:szCs w:val="20"/>
              </w:rPr>
              <w:t>For training data collection of AI/ML based positioning</w:t>
            </w:r>
            <w:r w:rsidRPr="00FF2801">
              <w:rPr>
                <w:rFonts w:eastAsia="DengXian"/>
                <w:sz w:val="20"/>
                <w:szCs w:val="20"/>
              </w:rPr>
              <w:t xml:space="preserve"> case 3b</w:t>
            </w:r>
            <w:r w:rsidRPr="00FF2801">
              <w:rPr>
                <w:sz w:val="20"/>
                <w:szCs w:val="20"/>
              </w:rPr>
              <w:t xml:space="preserve">, for time stamp of channel measurement, </w:t>
            </w:r>
          </w:p>
          <w:p w:rsidR="001F30E1" w:rsidRPr="00FF2801" w:rsidRDefault="001F30E1" w:rsidP="001F30E1">
            <w:pPr>
              <w:pStyle w:val="ListParagraph"/>
              <w:numPr>
                <w:ilvl w:val="0"/>
                <w:numId w:val="689"/>
              </w:numPr>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For channel measurement generated by TRP/gNB, existing IE “Time Stamp” in TS 38.455</w:t>
            </w:r>
            <w:r w:rsidRPr="00FF2801">
              <w:rPr>
                <w:rFonts w:ascii="Times New Roman" w:eastAsia="DengXian" w:hAnsi="Times New Roman"/>
                <w:szCs w:val="20"/>
                <w:lang w:val="en-US" w:eastAsia="zh-CN"/>
              </w:rPr>
              <w:t xml:space="preserve"> can be reused from RAN1 perspective</w:t>
            </w:r>
          </w:p>
          <w:p w:rsidR="001F30E1" w:rsidRPr="00FF2801" w:rsidRDefault="001F30E1" w:rsidP="001F30E1">
            <w:pPr>
              <w:pStyle w:val="ListParagraph"/>
              <w:numPr>
                <w:ilvl w:val="0"/>
                <w:numId w:val="688"/>
              </w:numPr>
              <w:spacing w:after="180"/>
              <w:ind w:leftChars="0" w:left="360"/>
              <w:rPr>
                <w:rFonts w:ascii="Times New Roman" w:hAnsi="Times New Roman"/>
                <w:szCs w:val="20"/>
                <w:lang w:eastAsia="zh-CN"/>
              </w:rPr>
            </w:pPr>
            <w:r w:rsidRPr="00FF2801">
              <w:rPr>
                <w:rFonts w:ascii="Times New Roman" w:hAnsi="Times New Roman"/>
                <w:szCs w:val="20"/>
                <w:lang w:eastAsia="zh-CN"/>
              </w:rPr>
              <w:t xml:space="preserve">Note: Purpose, such as above </w:t>
            </w:r>
            <w:r w:rsidRPr="00FF2801">
              <w:rPr>
                <w:rFonts w:ascii="Times New Roman" w:eastAsia="DengXian" w:hAnsi="Times New Roman"/>
                <w:szCs w:val="20"/>
                <w:lang w:val="en-US" w:eastAsia="zh-CN"/>
              </w:rPr>
              <w:t>“</w:t>
            </w:r>
            <w:r w:rsidRPr="00FF2801">
              <w:rPr>
                <w:rFonts w:ascii="Times New Roman" w:hAnsi="Times New Roman"/>
                <w:szCs w:val="20"/>
              </w:rPr>
              <w:t>training data collection</w:t>
            </w:r>
            <w:r w:rsidRPr="00FF2801">
              <w:rPr>
                <w:rFonts w:ascii="Times New Roman" w:eastAsia="DengXian" w:hAnsi="Times New Roman"/>
                <w:szCs w:val="20"/>
                <w:lang w:eastAsia="zh-CN"/>
              </w:rPr>
              <w:t>"</w:t>
            </w:r>
            <w:r w:rsidRPr="00FF2801">
              <w:rPr>
                <w:rFonts w:ascii="Times New Roman" w:hAnsi="Times New Roman"/>
                <w:szCs w:val="20"/>
                <w:lang w:eastAsia="zh-CN"/>
              </w:rPr>
              <w:t xml:space="preserve">, will not </w:t>
            </w:r>
            <w:r w:rsidRPr="00FF2801">
              <w:rPr>
                <w:rFonts w:ascii="Times New Roman" w:eastAsia="DengXian" w:hAnsi="Times New Roman"/>
                <w:szCs w:val="20"/>
                <w:lang w:eastAsia="zh-CN"/>
              </w:rPr>
              <w:t xml:space="preserve">necessarily </w:t>
            </w:r>
            <w:r w:rsidRPr="00FF2801">
              <w:rPr>
                <w:rFonts w:ascii="Times New Roman" w:hAnsi="Times New Roman"/>
                <w:szCs w:val="20"/>
                <w:lang w:eastAsia="zh-CN"/>
              </w:rPr>
              <w:t>be specified in RAN 1 specifications</w:t>
            </w: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sz w:val="20"/>
                <w:szCs w:val="20"/>
              </w:rPr>
            </w:pPr>
            <w:r w:rsidRPr="00FF2801">
              <w:rPr>
                <w:sz w:val="20"/>
                <w:szCs w:val="20"/>
              </w:rPr>
              <w:t>For training data collection of Case 1 and 2a, in terms of DL PRS configuration for collecting training data, RAN1 study the following options on assistance data, using legacy mechanisms as a starting point:</w:t>
            </w:r>
          </w:p>
          <w:p w:rsidR="001F30E1" w:rsidRPr="00FF2801" w:rsidRDefault="001F30E1" w:rsidP="001F30E1">
            <w:pPr>
              <w:snapToGrid w:val="0"/>
              <w:ind w:left="1440" w:hanging="1080"/>
              <w:rPr>
                <w:sz w:val="20"/>
                <w:szCs w:val="20"/>
              </w:rPr>
            </w:pPr>
            <w:r w:rsidRPr="00FF2801">
              <w:rPr>
                <w:sz w:val="20"/>
                <w:szCs w:val="20"/>
              </w:rPr>
              <w:t xml:space="preserve">Option A. </w:t>
            </w:r>
            <w:r w:rsidRPr="00FF2801">
              <w:rPr>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1F30E1" w:rsidRPr="00FF2801" w:rsidRDefault="001F30E1" w:rsidP="001F30E1">
            <w:pPr>
              <w:snapToGrid w:val="0"/>
              <w:ind w:left="1440" w:hanging="1080"/>
              <w:rPr>
                <w:sz w:val="20"/>
                <w:szCs w:val="20"/>
              </w:rPr>
            </w:pPr>
            <w:r w:rsidRPr="00FF2801">
              <w:rPr>
                <w:sz w:val="20"/>
                <w:szCs w:val="20"/>
              </w:rPr>
              <w:t xml:space="preserve">Option B. </w:t>
            </w:r>
            <w:r w:rsidRPr="00FF2801">
              <w:rPr>
                <w:sz w:val="20"/>
                <w:szCs w:val="20"/>
              </w:rPr>
              <w:tab/>
              <w:t>(LMF initiated) LMF determines the DL PRS configuration for training data collection and provides the assistance data to the UE.</w:t>
            </w:r>
          </w:p>
          <w:p w:rsidR="001F30E1" w:rsidRPr="00FF2801" w:rsidRDefault="001F30E1" w:rsidP="001F30E1">
            <w:pPr>
              <w:rPr>
                <w:sz w:val="20"/>
                <w:szCs w:val="20"/>
              </w:rPr>
            </w:pPr>
            <w:r w:rsidRPr="00FF2801">
              <w:rPr>
                <w:sz w:val="20"/>
                <w:szCs w:val="20"/>
              </w:rPr>
              <w:t>Note: the UE can be a PRU and/or a Non-PRU UE.</w:t>
            </w:r>
          </w:p>
          <w:p w:rsidR="001F30E1" w:rsidRPr="00FF2801" w:rsidRDefault="001F30E1" w:rsidP="001F30E1">
            <w:pPr>
              <w:rPr>
                <w:sz w:val="20"/>
                <w:szCs w:val="20"/>
              </w:rPr>
            </w:pPr>
            <w:r w:rsidRPr="00FF2801">
              <w:rPr>
                <w:sz w:val="20"/>
                <w:szCs w:val="20"/>
              </w:rPr>
              <w:t>Note: as in existing specification, the DL PRS configurations in the assistance data from LMF to UE are based on DL PRS configuration coordinated between LMF and gNB.</w:t>
            </w:r>
          </w:p>
          <w:p w:rsidR="001F30E1" w:rsidRPr="00FF2801" w:rsidRDefault="001F30E1" w:rsidP="001F30E1">
            <w:pPr>
              <w:rPr>
                <w:rFonts w:eastAsia="DengXian"/>
                <w:sz w:val="20"/>
                <w:szCs w:val="20"/>
              </w:rPr>
            </w:pP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sz w:val="20"/>
                <w:szCs w:val="20"/>
              </w:rPr>
            </w:pPr>
            <w:r w:rsidRPr="00FF2801">
              <w:rPr>
                <w:sz w:val="20"/>
                <w:szCs w:val="20"/>
              </w:rPr>
              <w:t>For the definition of sample-based measurement, select N</w:t>
            </w:r>
            <w:r w:rsidRPr="00FF2801">
              <w:rPr>
                <w:sz w:val="20"/>
                <w:szCs w:val="20"/>
                <w:vertAlign w:val="subscript"/>
              </w:rPr>
              <w:t>t</w:t>
            </w:r>
            <w:r w:rsidRPr="00FF2801">
              <w:rPr>
                <w:sz w:val="20"/>
                <w:szCs w:val="20"/>
              </w:rPr>
              <w:t>’ samples out of a list of N</w:t>
            </w:r>
            <w:r w:rsidRPr="00FF2801">
              <w:rPr>
                <w:sz w:val="20"/>
                <w:szCs w:val="20"/>
                <w:vertAlign w:val="subscript"/>
              </w:rPr>
              <w:t>t</w:t>
            </w:r>
            <w:r w:rsidRPr="00FF2801">
              <w:rPr>
                <w:rFonts w:eastAsia="DengXian"/>
                <w:sz w:val="20"/>
                <w:szCs w:val="20"/>
              </w:rPr>
              <w:t xml:space="preserve"> consecutive samples</w:t>
            </w:r>
          </w:p>
          <w:p w:rsidR="001F30E1" w:rsidRPr="00FF2801" w:rsidRDefault="001F30E1" w:rsidP="001F30E1">
            <w:pPr>
              <w:pStyle w:val="ListParagraph"/>
              <w:numPr>
                <w:ilvl w:val="0"/>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lastRenderedPageBreak/>
              <w:t>The N</w:t>
            </w:r>
            <w:r w:rsidRPr="00FF2801">
              <w:rPr>
                <w:rFonts w:ascii="Times New Roman" w:hAnsi="Times New Roman"/>
                <w:szCs w:val="20"/>
                <w:vertAlign w:val="subscript"/>
                <w:lang w:val="en-US"/>
              </w:rPr>
              <w:t>t</w:t>
            </w:r>
            <w:r w:rsidRPr="00FF2801">
              <w:rPr>
                <w:rFonts w:ascii="Times New Roman" w:eastAsia="DengXian" w:hAnsi="Times New Roman"/>
                <w:szCs w:val="20"/>
                <w:lang w:val="en-US"/>
              </w:rPr>
              <w:t xml:space="preserve"> samples have timing granularity</w:t>
            </w:r>
            <w:r w:rsidRPr="00FF2801">
              <w:rPr>
                <w:rFonts w:ascii="Times New Roman" w:hAnsi="Times New Roman"/>
                <w:szCs w:val="20"/>
                <w:lang w:val="en-US"/>
              </w:rPr>
              <w:t xml:space="preserve"> T. </w:t>
            </w:r>
          </w:p>
          <w:p w:rsidR="001F30E1" w:rsidRPr="00FF2801" w:rsidRDefault="001F30E1" w:rsidP="001F30E1">
            <w:pPr>
              <w:pStyle w:val="ListParagraph"/>
              <w:numPr>
                <w:ilvl w:val="0"/>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eastAsia="DengXian" w:hAnsi="Times New Roman"/>
                <w:szCs w:val="20"/>
                <w:lang w:val="en-US"/>
              </w:rPr>
              <w:t xml:space="preserve">FFS: the starting time of the list of </w:t>
            </w:r>
            <w:r w:rsidRPr="00FF2801">
              <w:rPr>
                <w:rFonts w:ascii="Times New Roman" w:hAnsi="Times New Roman"/>
                <w:szCs w:val="20"/>
                <w:lang w:val="en-US"/>
              </w:rPr>
              <w:t>N</w:t>
            </w:r>
            <w:r w:rsidRPr="00FF2801">
              <w:rPr>
                <w:rFonts w:ascii="Times New Roman" w:hAnsi="Times New Roman"/>
                <w:szCs w:val="20"/>
                <w:vertAlign w:val="subscript"/>
                <w:lang w:val="en-US"/>
              </w:rPr>
              <w:t>t</w:t>
            </w:r>
            <w:r w:rsidRPr="00FF2801">
              <w:rPr>
                <w:rFonts w:ascii="Times New Roman" w:eastAsia="DengXian" w:hAnsi="Times New Roman"/>
                <w:szCs w:val="20"/>
                <w:lang w:val="en-US"/>
              </w:rPr>
              <w:t xml:space="preserve"> samples </w:t>
            </w:r>
          </w:p>
          <w:p w:rsidR="001F30E1" w:rsidRPr="00FF2801" w:rsidRDefault="001F30E1" w:rsidP="001F30E1">
            <w:pPr>
              <w:pStyle w:val="ListParagraph"/>
              <w:numPr>
                <w:ilvl w:val="0"/>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FFS: the value range of N</w:t>
            </w:r>
            <w:r w:rsidRPr="00FF2801">
              <w:rPr>
                <w:rFonts w:ascii="Times New Roman" w:hAnsi="Times New Roman"/>
                <w:szCs w:val="20"/>
                <w:vertAlign w:val="subscript"/>
                <w:lang w:val="en-US"/>
              </w:rPr>
              <w:t>t</w:t>
            </w:r>
            <w:r w:rsidRPr="00FF2801">
              <w:rPr>
                <w:rFonts w:ascii="Times New Roman" w:hAnsi="Times New Roman"/>
                <w:szCs w:val="20"/>
                <w:lang w:val="en-US"/>
              </w:rPr>
              <w:t xml:space="preserve"> </w:t>
            </w:r>
          </w:p>
          <w:p w:rsidR="001F30E1" w:rsidRPr="00FF2801" w:rsidRDefault="001F30E1" w:rsidP="001F30E1">
            <w:pPr>
              <w:rPr>
                <w:sz w:val="20"/>
                <w:szCs w:val="20"/>
              </w:rPr>
            </w:pPr>
            <w:r w:rsidRPr="00FF2801">
              <w:rPr>
                <w:sz w:val="20"/>
                <w:szCs w:val="20"/>
              </w:rPr>
              <w:t xml:space="preserve">For the sample-based measurement (if accepted in Rel-19), </w:t>
            </w:r>
          </w:p>
          <w:p w:rsidR="001F30E1" w:rsidRPr="00FF2801" w:rsidRDefault="001F30E1" w:rsidP="001F30E1">
            <w:pPr>
              <w:pStyle w:val="ListParagraph"/>
              <w:numPr>
                <w:ilvl w:val="0"/>
                <w:numId w:val="692"/>
              </w:numPr>
              <w:tabs>
                <w:tab w:val="left" w:pos="0"/>
              </w:tabs>
              <w:suppressAutoHyphens/>
              <w:spacing w:after="160" w:line="276" w:lineRule="auto"/>
              <w:ind w:leftChars="0"/>
              <w:rPr>
                <w:rFonts w:ascii="Times New Roman" w:hAnsi="Times New Roman"/>
                <w:szCs w:val="20"/>
              </w:rPr>
            </w:pPr>
            <w:r w:rsidRPr="00FF2801">
              <w:rPr>
                <w:rFonts w:ascii="Times New Roman" w:hAnsi="Times New Roman"/>
                <w:szCs w:val="20"/>
                <w:lang w:val="en-US"/>
              </w:rPr>
              <w:t>For measurement by TRP/gNB, t</w:t>
            </w:r>
            <w:r w:rsidRPr="00FF2801">
              <w:rPr>
                <w:rFonts w:ascii="Times New Roman" w:eastAsia="DengXian" w:hAnsi="Times New Roman"/>
                <w:szCs w:val="20"/>
                <w:lang w:val="en-US"/>
              </w:rPr>
              <w:t xml:space="preserve">he </w:t>
            </w:r>
            <w:r w:rsidRPr="00FF2801">
              <w:rPr>
                <w:rFonts w:ascii="Times New Roman" w:hAnsi="Times New Roman"/>
                <w:szCs w:val="20"/>
              </w:rPr>
              <w:t>N</w:t>
            </w:r>
            <w:r w:rsidRPr="00FF2801">
              <w:rPr>
                <w:rFonts w:ascii="Times New Roman" w:hAnsi="Times New Roman"/>
                <w:szCs w:val="20"/>
                <w:vertAlign w:val="subscript"/>
              </w:rPr>
              <w:t>t</w:t>
            </w:r>
            <w:r w:rsidRPr="00FF2801">
              <w:rPr>
                <w:rFonts w:ascii="Times New Roman" w:hAnsi="Times New Roman"/>
                <w:szCs w:val="20"/>
              </w:rPr>
              <w:t xml:space="preserve">’ </w:t>
            </w:r>
            <w:r w:rsidRPr="00FF2801">
              <w:rPr>
                <w:rFonts w:ascii="Times New Roman" w:hAnsi="Times New Roman"/>
                <w:szCs w:val="20"/>
                <w:lang w:val="en-US"/>
              </w:rPr>
              <w:t xml:space="preserve">selected </w:t>
            </w:r>
            <w:r w:rsidRPr="00FF2801">
              <w:rPr>
                <w:rFonts w:ascii="Times New Roman" w:hAnsi="Times New Roman"/>
                <w:szCs w:val="20"/>
              </w:rPr>
              <w:t xml:space="preserve">samples </w:t>
            </w:r>
            <w:r w:rsidRPr="00FF2801">
              <w:rPr>
                <w:rFonts w:ascii="Times New Roman" w:hAnsi="Times New Roman"/>
                <w:szCs w:val="20"/>
                <w:lang w:val="en-US"/>
              </w:rPr>
              <w:t xml:space="preserve">are </w:t>
            </w:r>
            <w:r w:rsidRPr="00FF2801">
              <w:rPr>
                <w:rFonts w:ascii="Times New Roman" w:eastAsia="DengXian" w:hAnsi="Times New Roman"/>
                <w:szCs w:val="20"/>
                <w:lang w:val="en-US"/>
              </w:rPr>
              <w:t xml:space="preserve">expected to be </w:t>
            </w:r>
            <w:r w:rsidRPr="00FF2801">
              <w:rPr>
                <w:rFonts w:ascii="Times New Roman" w:hAnsi="Times New Roman"/>
                <w:szCs w:val="20"/>
                <w:lang w:val="en-US"/>
              </w:rPr>
              <w:t xml:space="preserve">those </w:t>
            </w:r>
            <w:r w:rsidRPr="00FF2801">
              <w:rPr>
                <w:rFonts w:ascii="Times New Roman" w:hAnsi="Times New Roman"/>
                <w:szCs w:val="20"/>
              </w:rPr>
              <w:t>with the highest power</w:t>
            </w:r>
            <w:r w:rsidRPr="00FF2801">
              <w:rPr>
                <w:rFonts w:ascii="Times New Roman" w:hAnsi="Times New Roman"/>
                <w:szCs w:val="20"/>
                <w:lang w:val="en-US"/>
              </w:rPr>
              <w:t>.</w:t>
            </w:r>
          </w:p>
          <w:p w:rsidR="001F30E1" w:rsidRPr="00FF2801" w:rsidRDefault="001F30E1" w:rsidP="001F30E1">
            <w:pPr>
              <w:pStyle w:val="ListParagraph"/>
              <w:numPr>
                <w:ilvl w:val="0"/>
                <w:numId w:val="692"/>
              </w:numPr>
              <w:tabs>
                <w:tab w:val="left" w:pos="0"/>
              </w:tabs>
              <w:suppressAutoHyphens/>
              <w:spacing w:after="160" w:line="276" w:lineRule="auto"/>
              <w:ind w:leftChars="0"/>
              <w:rPr>
                <w:rFonts w:ascii="Times New Roman" w:hAnsi="Times New Roman"/>
                <w:szCs w:val="20"/>
              </w:rPr>
            </w:pPr>
            <w:r w:rsidRPr="00FF2801">
              <w:rPr>
                <w:rFonts w:ascii="Times New Roman" w:hAnsi="Times New Roman"/>
                <w:szCs w:val="20"/>
              </w:rPr>
              <w:t xml:space="preserve">Note: Choice of the maximum value of Nt, Nt’ </w:t>
            </w:r>
            <w:r w:rsidRPr="00FF2801">
              <w:rPr>
                <w:rFonts w:ascii="Times New Roman" w:hAnsi="Times New Roman"/>
                <w:szCs w:val="20"/>
                <w:lang w:val="en-US"/>
              </w:rPr>
              <w:t xml:space="preserve">should </w:t>
            </w:r>
            <w:r w:rsidRPr="00FF2801">
              <w:rPr>
                <w:rFonts w:ascii="Times New Roman" w:hAnsi="Times New Roman"/>
                <w:szCs w:val="20"/>
              </w:rPr>
              <w:t>take into account the need to preserve proprietary implementation.</w:t>
            </w:r>
          </w:p>
          <w:p w:rsidR="001F30E1" w:rsidRPr="00FF2801" w:rsidRDefault="001F30E1" w:rsidP="001F30E1">
            <w:pPr>
              <w:pStyle w:val="ListParagraph"/>
              <w:tabs>
                <w:tab w:val="left" w:pos="0"/>
              </w:tabs>
              <w:suppressAutoHyphens/>
              <w:spacing w:after="160" w:line="276" w:lineRule="auto"/>
              <w:ind w:leftChars="0"/>
              <w:rPr>
                <w:rFonts w:ascii="Times New Roman" w:eastAsia="DengXian" w:hAnsi="Times New Roman"/>
                <w:szCs w:val="20"/>
                <w:lang w:eastAsia="zh-CN"/>
              </w:rPr>
            </w:pPr>
          </w:p>
          <w:p w:rsidR="001F30E1" w:rsidRPr="00FF2801" w:rsidRDefault="001F30E1" w:rsidP="001F30E1">
            <w:pPr>
              <w:rPr>
                <w:rFonts w:eastAsia="DengXian"/>
                <w:sz w:val="20"/>
                <w:szCs w:val="20"/>
              </w:rPr>
            </w:pP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sz w:val="20"/>
                <w:szCs w:val="20"/>
              </w:rPr>
            </w:pPr>
            <w:r w:rsidRPr="00FF2801">
              <w:rPr>
                <w:sz w:val="20"/>
                <w:szCs w:val="20"/>
              </w:rPr>
              <w:t>For AI/ML positioning Case 2b and 3b, regarding the power information for determining the model input,</w:t>
            </w:r>
          </w:p>
          <w:p w:rsidR="001F30E1" w:rsidRPr="00FF2801" w:rsidRDefault="001F30E1" w:rsidP="001F30E1">
            <w:pPr>
              <w:pStyle w:val="ListParagraph"/>
              <w:numPr>
                <w:ilvl w:val="0"/>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For downlink power measurement, use DL PRS-RSRPP defined in TS 38.215 as a starting point.</w:t>
            </w:r>
          </w:p>
          <w:p w:rsidR="001F30E1" w:rsidRPr="00FF2801" w:rsidRDefault="001F30E1" w:rsidP="001F30E1">
            <w:pPr>
              <w:pStyle w:val="ListParagraph"/>
              <w:numPr>
                <w:ilvl w:val="1"/>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For measurement report of DL PRS-RSRPP, use the existing measurement report mapping table for PRS-RSRPP in 38.133 as a starting point.</w:t>
            </w:r>
          </w:p>
          <w:p w:rsidR="001F30E1" w:rsidRPr="00FF2801" w:rsidRDefault="001F30E1" w:rsidP="001F30E1">
            <w:pPr>
              <w:pStyle w:val="ListParagraph"/>
              <w:numPr>
                <w:ilvl w:val="0"/>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For uplink power measurement, use UL SRS-RSRPP defined in TS 38.215 as a starting point.</w:t>
            </w:r>
          </w:p>
          <w:p w:rsidR="001F30E1" w:rsidRPr="00FF2801" w:rsidRDefault="001F30E1" w:rsidP="001F30E1">
            <w:pPr>
              <w:pStyle w:val="ListParagraph"/>
              <w:numPr>
                <w:ilvl w:val="1"/>
                <w:numId w:val="689"/>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For measurement report of UL SRS-RSRPP, use the existing measurement report mapping table for SRS-RSRPP in 38.133 as a starting point.</w:t>
            </w:r>
          </w:p>
          <w:p w:rsidR="001F30E1" w:rsidRPr="00FF2801" w:rsidRDefault="001F30E1" w:rsidP="001F30E1">
            <w:pPr>
              <w:rPr>
                <w:rFonts w:eastAsia="DengXian"/>
                <w:sz w:val="20"/>
                <w:szCs w:val="20"/>
              </w:rPr>
            </w:pPr>
          </w:p>
          <w:p w:rsidR="001F30E1" w:rsidRPr="00FF2801" w:rsidRDefault="001F30E1" w:rsidP="001F30E1">
            <w:pPr>
              <w:rPr>
                <w:rFonts w:eastAsia="DengXian"/>
                <w:sz w:val="20"/>
                <w:szCs w:val="20"/>
              </w:rPr>
            </w:pPr>
            <w:r w:rsidRPr="00FF2801">
              <w:rPr>
                <w:rFonts w:eastAsia="DengXian"/>
                <w:sz w:val="20"/>
                <w:szCs w:val="20"/>
              </w:rPr>
              <w:t>Conclusion</w:t>
            </w:r>
          </w:p>
          <w:p w:rsidR="001F30E1" w:rsidRPr="00FF2801" w:rsidRDefault="001F30E1" w:rsidP="001F30E1">
            <w:pPr>
              <w:rPr>
                <w:sz w:val="20"/>
                <w:szCs w:val="20"/>
              </w:rPr>
            </w:pPr>
            <w:r w:rsidRPr="00FF2801">
              <w:rPr>
                <w:rFonts w:eastAsia="Calibri"/>
                <w:sz w:val="20"/>
                <w:szCs w:val="20"/>
              </w:rPr>
              <w:t>From RAN1 perspective,</w:t>
            </w:r>
            <w:r w:rsidRPr="00FF2801">
              <w:rPr>
                <w:sz w:val="20"/>
                <w:szCs w:val="20"/>
              </w:rPr>
              <w:t xml:space="preserve"> for Case 3a measurements,  </w:t>
            </w:r>
          </w:p>
          <w:p w:rsidR="001F30E1" w:rsidRPr="00FF2801" w:rsidRDefault="001F30E1" w:rsidP="001F30E1">
            <w:pPr>
              <w:pStyle w:val="ListParagraph"/>
              <w:numPr>
                <w:ilvl w:val="0"/>
                <w:numId w:val="693"/>
              </w:numPr>
              <w:suppressAutoHyphens/>
              <w:spacing w:after="80" w:line="276" w:lineRule="auto"/>
              <w:ind w:leftChars="0"/>
              <w:rPr>
                <w:rFonts w:ascii="Times New Roman" w:hAnsi="Times New Roman"/>
                <w:szCs w:val="20"/>
              </w:rPr>
            </w:pPr>
            <w:r w:rsidRPr="00FF2801">
              <w:rPr>
                <w:rFonts w:ascii="Times New Roman" w:hAnsi="Times New Roman"/>
                <w:szCs w:val="20"/>
              </w:rPr>
              <w:t xml:space="preserve">The existing procedures </w:t>
            </w:r>
            <w:r w:rsidRPr="00FF2801">
              <w:rPr>
                <w:rFonts w:ascii="Times New Roman" w:eastAsia="DengXian" w:hAnsi="Times New Roman"/>
                <w:szCs w:val="20"/>
                <w:lang w:eastAsia="zh-CN"/>
              </w:rPr>
              <w:t xml:space="preserve">can be </w:t>
            </w:r>
            <w:r w:rsidRPr="00FF2801">
              <w:rPr>
                <w:rFonts w:ascii="Times New Roman" w:hAnsi="Times New Roman"/>
                <w:szCs w:val="20"/>
              </w:rPr>
              <w:t>reused in terms of SRS configuration.</w:t>
            </w:r>
          </w:p>
          <w:p w:rsidR="001F30E1" w:rsidRPr="00FF2801" w:rsidRDefault="001F30E1" w:rsidP="001F30E1">
            <w:pPr>
              <w:pStyle w:val="ListParagraph"/>
              <w:numPr>
                <w:ilvl w:val="1"/>
                <w:numId w:val="693"/>
              </w:numPr>
              <w:suppressAutoHyphens/>
              <w:spacing w:after="80" w:line="276" w:lineRule="auto"/>
              <w:ind w:leftChars="0"/>
              <w:rPr>
                <w:rFonts w:ascii="Times New Roman" w:hAnsi="Times New Roman"/>
                <w:szCs w:val="20"/>
              </w:rPr>
            </w:pPr>
            <w:r w:rsidRPr="00FF2801">
              <w:rPr>
                <w:rFonts w:ascii="Times New Roman" w:hAnsi="Times New Roman"/>
                <w:szCs w:val="20"/>
              </w:rPr>
              <w:t>Note: parameter values for SRS configuration can be further discussed</w:t>
            </w:r>
          </w:p>
          <w:p w:rsidR="001F30E1" w:rsidRPr="00FF2801" w:rsidRDefault="001F30E1" w:rsidP="001F30E1">
            <w:pPr>
              <w:pStyle w:val="ListParagraph"/>
              <w:numPr>
                <w:ilvl w:val="0"/>
                <w:numId w:val="693"/>
              </w:numPr>
              <w:suppressAutoHyphens/>
              <w:spacing w:after="80" w:line="276" w:lineRule="auto"/>
              <w:ind w:leftChars="0"/>
              <w:rPr>
                <w:rFonts w:ascii="Times New Roman" w:hAnsi="Times New Roman"/>
                <w:szCs w:val="20"/>
              </w:rPr>
            </w:pPr>
            <w:r w:rsidRPr="00FF2801">
              <w:rPr>
                <w:rFonts w:ascii="Times New Roman" w:hAnsi="Times New Roman"/>
                <w:szCs w:val="20"/>
              </w:rPr>
              <w:t xml:space="preserve">These measurements can be used for multiple aspects related to case 3a, e.g. training data collection, monitoring, or inference procedures. </w:t>
            </w:r>
          </w:p>
          <w:p w:rsidR="001F30E1" w:rsidRPr="00FF2801" w:rsidRDefault="001F30E1" w:rsidP="001F30E1">
            <w:pPr>
              <w:numPr>
                <w:ilvl w:val="0"/>
                <w:numId w:val="693"/>
              </w:numPr>
              <w:spacing w:after="180"/>
              <w:rPr>
                <w:sz w:val="20"/>
                <w:szCs w:val="20"/>
              </w:rPr>
            </w:pPr>
            <w:r w:rsidRPr="00FF2801">
              <w:rPr>
                <w:sz w:val="20"/>
                <w:szCs w:val="20"/>
              </w:rPr>
              <w:t>Note: Purpose, such as the</w:t>
            </w:r>
            <w:r w:rsidRPr="00FF2801">
              <w:rPr>
                <w:rFonts w:eastAsia="DengXian"/>
                <w:sz w:val="20"/>
                <w:szCs w:val="20"/>
              </w:rPr>
              <w:t xml:space="preserve"> training</w:t>
            </w:r>
            <w:r w:rsidRPr="00FF2801">
              <w:rPr>
                <w:sz w:val="20"/>
                <w:szCs w:val="20"/>
              </w:rPr>
              <w:t xml:space="preserve"> data collection</w:t>
            </w:r>
            <w:r w:rsidRPr="00FF2801">
              <w:rPr>
                <w:rFonts w:eastAsia="DengXian"/>
                <w:sz w:val="20"/>
                <w:szCs w:val="20"/>
              </w:rPr>
              <w:t>,</w:t>
            </w:r>
            <w:r w:rsidRPr="00FF2801">
              <w:rPr>
                <w:sz w:val="20"/>
                <w:szCs w:val="20"/>
              </w:rPr>
              <w:t xml:space="preserve"> monitoring, or inference procedures mentioned above, will not necessarily be specified in RAN 1 specifications</w:t>
            </w: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rFonts w:eastAsia="DengXian"/>
                <w:sz w:val="20"/>
                <w:szCs w:val="20"/>
              </w:rPr>
            </w:pPr>
            <w:r w:rsidRPr="00FF2801">
              <w:rPr>
                <w:rFonts w:eastAsia="DengXian"/>
                <w:sz w:val="20"/>
                <w:szCs w:val="20"/>
              </w:rPr>
              <w:t>F</w:t>
            </w:r>
            <w:r w:rsidRPr="00FF2801">
              <w:rPr>
                <w:sz w:val="20"/>
                <w:szCs w:val="20"/>
              </w:rPr>
              <w:t xml:space="preserve">or Rel-19 AI/ML based positioning Case 3b, regarding sample-based measurement (if supported), </w:t>
            </w:r>
            <w:r w:rsidRPr="00FF2801">
              <w:rPr>
                <w:rFonts w:eastAsia="DengXian"/>
                <w:sz w:val="20"/>
                <w:szCs w:val="20"/>
              </w:rPr>
              <w:t xml:space="preserve">from RAN1 perspective, </w:t>
            </w:r>
          </w:p>
          <w:p w:rsidR="001F30E1" w:rsidRPr="00FF2801" w:rsidRDefault="001F30E1" w:rsidP="001F30E1">
            <w:pPr>
              <w:pStyle w:val="ListParagraph"/>
              <w:numPr>
                <w:ilvl w:val="0"/>
                <w:numId w:val="694"/>
              </w:numPr>
              <w:tabs>
                <w:tab w:val="left" w:pos="0"/>
              </w:tabs>
              <w:suppressAutoHyphens/>
              <w:spacing w:after="160" w:line="276" w:lineRule="auto"/>
              <w:ind w:leftChars="0"/>
              <w:rPr>
                <w:rFonts w:ascii="Times New Roman" w:hAnsi="Times New Roman"/>
                <w:szCs w:val="20"/>
                <w:lang w:val="en-US"/>
              </w:rPr>
            </w:pPr>
            <w:r w:rsidRPr="00FF2801">
              <w:rPr>
                <w:rFonts w:ascii="Times New Roman" w:hAnsi="Times New Roman"/>
                <w:szCs w:val="20"/>
                <w:lang w:val="en-US"/>
              </w:rPr>
              <w:t xml:space="preserve">LMF </w:t>
            </w:r>
            <w:r w:rsidRPr="00FF2801">
              <w:rPr>
                <w:rFonts w:ascii="Times New Roman" w:eastAsia="DengXian" w:hAnsi="Times New Roman"/>
                <w:szCs w:val="20"/>
                <w:lang w:val="en-US" w:eastAsia="zh-CN"/>
              </w:rPr>
              <w:t xml:space="preserve">can </w:t>
            </w:r>
            <w:r w:rsidRPr="00FF2801">
              <w:rPr>
                <w:rFonts w:ascii="Times New Roman" w:hAnsi="Times New Roman"/>
                <w:szCs w:val="20"/>
                <w:lang w:val="en-US"/>
              </w:rPr>
              <w:t>signal parameter values of N</w:t>
            </w:r>
            <w:r w:rsidRPr="00FF2801">
              <w:rPr>
                <w:rFonts w:ascii="Times New Roman" w:hAnsi="Times New Roman"/>
                <w:szCs w:val="20"/>
                <w:vertAlign w:val="subscript"/>
                <w:lang w:val="en-US"/>
              </w:rPr>
              <w:t>t</w:t>
            </w:r>
            <w:r w:rsidRPr="00FF2801">
              <w:rPr>
                <w:rFonts w:ascii="Times New Roman" w:hAnsi="Times New Roman"/>
                <w:szCs w:val="20"/>
                <w:lang w:val="en-US"/>
              </w:rPr>
              <w:t>, N</w:t>
            </w:r>
            <w:r w:rsidRPr="00FF2801">
              <w:rPr>
                <w:rFonts w:ascii="Times New Roman" w:hAnsi="Times New Roman"/>
                <w:szCs w:val="20"/>
                <w:vertAlign w:val="subscript"/>
                <w:lang w:val="en-US"/>
              </w:rPr>
              <w:t>t</w:t>
            </w:r>
            <w:r w:rsidRPr="00FF2801">
              <w:rPr>
                <w:rFonts w:ascii="Times New Roman" w:hAnsi="Times New Roman"/>
                <w:szCs w:val="20"/>
                <w:lang w:val="en-US"/>
              </w:rPr>
              <w:t>', k to gNB via NRPPa.</w:t>
            </w:r>
          </w:p>
          <w:p w:rsidR="006858FA" w:rsidRPr="004C68BB" w:rsidRDefault="006858FA" w:rsidP="00FA0D79">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846484" w:rsidP="00557396">
      <w:pPr>
        <w:pStyle w:val="Heading1"/>
      </w:pPr>
      <w:r>
        <w:t>Training data collection</w:t>
      </w:r>
    </w:p>
    <w:p w:rsidR="00846484" w:rsidRDefault="00846484" w:rsidP="00557396">
      <w:pPr>
        <w:pStyle w:val="0Maintext"/>
        <w:spacing w:after="120" w:afterAutospacing="0" w:line="240" w:lineRule="auto"/>
        <w:ind w:firstLine="0"/>
        <w:rPr>
          <w:lang w:val="en-US" w:eastAsia="zh-CN"/>
        </w:rPr>
      </w:pPr>
      <w:r>
        <w:rPr>
          <w:lang w:val="en-US" w:eastAsia="zh-CN"/>
        </w:rPr>
        <w:t>In RAN1 #11</w:t>
      </w:r>
      <w:r w:rsidR="001F30E1">
        <w:rPr>
          <w:lang w:val="en-US" w:eastAsia="zh-CN"/>
        </w:rPr>
        <w:t>7</w:t>
      </w:r>
      <w:r>
        <w:rPr>
          <w:lang w:val="en-US" w:eastAsia="zh-CN"/>
        </w:rPr>
        <w:t xml:space="preserve"> </w:t>
      </w:r>
      <w:r w:rsidR="001F30E1">
        <w:rPr>
          <w:lang w:val="en-US" w:eastAsia="zh-CN"/>
        </w:rPr>
        <w:t xml:space="preserve">and RAN1 #118 </w:t>
      </w:r>
      <w:r>
        <w:rPr>
          <w:lang w:val="en-US" w:eastAsia="zh-CN"/>
        </w:rPr>
        <w:t>meeting, the following on training data collection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 xml:space="preserve">For training data collection of AI/ML based positioning, the collected data sample </w:t>
            </w:r>
            <w:r w:rsidRPr="00BA059A">
              <w:rPr>
                <w:rFonts w:eastAsia="DengXian"/>
                <w:sz w:val="20"/>
                <w:szCs w:val="20"/>
              </w:rPr>
              <w:t>can include</w:t>
            </w:r>
            <w:r w:rsidRPr="00BA059A">
              <w:rPr>
                <w:sz w:val="20"/>
                <w:szCs w:val="20"/>
              </w:rPr>
              <w:t xml:space="preserve"> the following components:</w:t>
            </w:r>
          </w:p>
          <w:p w:rsidR="00846484" w:rsidRPr="00BA059A" w:rsidRDefault="00846484" w:rsidP="00846484">
            <w:pPr>
              <w:rPr>
                <w:sz w:val="20"/>
                <w:szCs w:val="20"/>
              </w:rPr>
            </w:pPr>
            <w:r w:rsidRPr="00BA059A">
              <w:rPr>
                <w:sz w:val="20"/>
                <w:szCs w:val="20"/>
              </w:rPr>
              <w:t>Part A:</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 xml:space="preserve">channel measurement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channel measurement</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channel measurement</w:t>
            </w:r>
          </w:p>
          <w:p w:rsidR="00846484" w:rsidRPr="00BA059A" w:rsidRDefault="00846484" w:rsidP="00846484">
            <w:pPr>
              <w:rPr>
                <w:sz w:val="20"/>
                <w:szCs w:val="20"/>
              </w:rPr>
            </w:pPr>
            <w:r w:rsidRPr="00BA059A">
              <w:rPr>
                <w:sz w:val="20"/>
                <w:szCs w:val="20"/>
              </w:rPr>
              <w:lastRenderedPageBreak/>
              <w:t>Part B:</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ground truth label (or its approximation)</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label</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label</w:t>
            </w:r>
          </w:p>
          <w:p w:rsidR="00846484" w:rsidRPr="00BA059A" w:rsidRDefault="00846484" w:rsidP="00846484">
            <w:pPr>
              <w:rPr>
                <w:sz w:val="20"/>
                <w:szCs w:val="20"/>
              </w:rPr>
            </w:pPr>
            <w:r w:rsidRPr="00BA059A">
              <w:rPr>
                <w:sz w:val="20"/>
                <w:szCs w:val="20"/>
              </w:rPr>
              <w:t xml:space="preserve">Note: “Part A” and “Part B” terminologies are only for RAN1 discussion purpose, and may not be used in specification. </w:t>
            </w:r>
          </w:p>
          <w:p w:rsidR="00846484" w:rsidRPr="00BA059A" w:rsidRDefault="00846484" w:rsidP="00846484">
            <w:pPr>
              <w:rPr>
                <w:sz w:val="20"/>
                <w:szCs w:val="20"/>
              </w:rPr>
            </w:pPr>
            <w:r w:rsidRPr="00BA059A">
              <w:rPr>
                <w:sz w:val="20"/>
                <w:szCs w:val="20"/>
              </w:rPr>
              <w:t>Note: contents in Part A and Part B may</w:t>
            </w:r>
            <w:r w:rsidRPr="00BA059A">
              <w:rPr>
                <w:rFonts w:eastAsia="DengXian"/>
                <w:sz w:val="20"/>
                <w:szCs w:val="20"/>
              </w:rPr>
              <w:t xml:space="preserve"> or may not</w:t>
            </w:r>
            <w:r w:rsidRPr="00BA059A">
              <w:rPr>
                <w:sz w:val="20"/>
                <w:szCs w:val="20"/>
              </w:rPr>
              <w:t xml:space="preserve"> be generated by different entities.</w:t>
            </w:r>
          </w:p>
          <w:p w:rsidR="00846484" w:rsidRPr="00BA059A" w:rsidRDefault="00846484" w:rsidP="00846484">
            <w:pPr>
              <w:rPr>
                <w:rFonts w:eastAsia="DengXian"/>
                <w:sz w:val="20"/>
                <w:szCs w:val="20"/>
              </w:rPr>
            </w:pPr>
            <w:r w:rsidRPr="00BA059A">
              <w:rPr>
                <w:rFonts w:eastAsia="DengXian"/>
                <w:sz w:val="20"/>
                <w:szCs w:val="20"/>
              </w:rPr>
              <w:t>Note</w:t>
            </w:r>
            <w:r w:rsidRPr="00BA059A">
              <w:rPr>
                <w:sz w:val="20"/>
                <w:szCs w:val="20"/>
              </w:rPr>
              <w:t>: Part A and/or Part B, and their contents may or may not apply for each case</w:t>
            </w:r>
          </w:p>
          <w:p w:rsidR="00846484" w:rsidRPr="00BA059A" w:rsidRDefault="00846484" w:rsidP="00846484">
            <w:pPr>
              <w:rPr>
                <w:rFonts w:eastAsia="DengXian"/>
                <w:sz w:val="20"/>
                <w:szCs w:val="20"/>
              </w:rPr>
            </w:pPr>
            <w:r w:rsidRPr="00BA059A">
              <w:rPr>
                <w:rFonts w:eastAsia="DengXian"/>
                <w:sz w:val="20"/>
                <w:szCs w:val="20"/>
              </w:rPr>
              <w:t>FFS: detailed definition of channel measurement</w:t>
            </w:r>
          </w:p>
          <w:p w:rsidR="00846484" w:rsidRDefault="00846484" w:rsidP="00557396">
            <w:pPr>
              <w:pStyle w:val="0Maintext"/>
              <w:spacing w:after="120" w:afterAutospacing="0" w:line="240" w:lineRule="auto"/>
              <w:ind w:firstLine="0"/>
              <w:rPr>
                <w:lang w:val="en-US" w:eastAsia="zh-CN"/>
              </w:rPr>
            </w:pPr>
          </w:p>
          <w:p w:rsidR="001F30E1" w:rsidRPr="00FF2801" w:rsidRDefault="001F30E1" w:rsidP="001F30E1">
            <w:pPr>
              <w:rPr>
                <w:rFonts w:eastAsia="DengXian"/>
                <w:sz w:val="20"/>
                <w:szCs w:val="20"/>
                <w:highlight w:val="green"/>
              </w:rPr>
            </w:pPr>
            <w:r w:rsidRPr="00FF2801">
              <w:rPr>
                <w:rFonts w:eastAsia="DengXian"/>
                <w:sz w:val="20"/>
                <w:szCs w:val="20"/>
                <w:highlight w:val="green"/>
              </w:rPr>
              <w:t>Agreement</w:t>
            </w:r>
          </w:p>
          <w:p w:rsidR="001F30E1" w:rsidRPr="00FF2801" w:rsidRDefault="001F30E1" w:rsidP="001F30E1">
            <w:pPr>
              <w:rPr>
                <w:sz w:val="20"/>
                <w:szCs w:val="20"/>
              </w:rPr>
            </w:pPr>
            <w:r w:rsidRPr="00FF2801">
              <w:rPr>
                <w:sz w:val="20"/>
                <w:szCs w:val="20"/>
              </w:rPr>
              <w:t>For training data collection of AI/ML based positioning</w:t>
            </w:r>
            <w:r w:rsidRPr="00FF2801">
              <w:rPr>
                <w:rFonts w:eastAsia="DengXian"/>
                <w:sz w:val="20"/>
                <w:szCs w:val="20"/>
              </w:rPr>
              <w:t xml:space="preserve"> case 3b</w:t>
            </w:r>
            <w:r w:rsidRPr="00FF2801">
              <w:rPr>
                <w:sz w:val="20"/>
                <w:szCs w:val="20"/>
              </w:rPr>
              <w:t xml:space="preserve">, for time stamp of channel measurement, </w:t>
            </w:r>
          </w:p>
          <w:p w:rsidR="001F30E1" w:rsidRPr="001F30E1" w:rsidRDefault="001F30E1" w:rsidP="001F30E1">
            <w:pPr>
              <w:pStyle w:val="ListParagraph"/>
              <w:numPr>
                <w:ilvl w:val="0"/>
                <w:numId w:val="689"/>
              </w:numPr>
              <w:suppressAutoHyphens/>
              <w:spacing w:after="160" w:line="276" w:lineRule="auto"/>
              <w:ind w:leftChars="0"/>
              <w:rPr>
                <w:rFonts w:ascii="Times New Roman" w:eastAsia="DengXian" w:hAnsi="Times New Roman"/>
                <w:szCs w:val="20"/>
                <w:lang w:val="en-US" w:eastAsia="zh-CN"/>
              </w:rPr>
            </w:pPr>
            <w:r w:rsidRPr="00FF2801">
              <w:rPr>
                <w:rFonts w:ascii="Times New Roman" w:hAnsi="Times New Roman"/>
                <w:szCs w:val="20"/>
                <w:lang w:val="en-US"/>
              </w:rPr>
              <w:t>For channel measurement generated by TRP/gNB, existing IE “Time Stamp” in TS 38.455</w:t>
            </w:r>
            <w:r w:rsidRPr="00FF2801">
              <w:rPr>
                <w:rFonts w:ascii="Times New Roman" w:eastAsia="DengXian" w:hAnsi="Times New Roman"/>
                <w:szCs w:val="20"/>
                <w:lang w:val="en-US" w:eastAsia="zh-CN"/>
              </w:rPr>
              <w:t xml:space="preserve"> can be reused from RAN1 perspective</w:t>
            </w:r>
          </w:p>
          <w:p w:rsidR="001F30E1" w:rsidRPr="001F30E1" w:rsidRDefault="001F30E1" w:rsidP="001F30E1">
            <w:pPr>
              <w:pStyle w:val="ListParagraph"/>
              <w:numPr>
                <w:ilvl w:val="0"/>
                <w:numId w:val="689"/>
              </w:numPr>
              <w:suppressAutoHyphens/>
              <w:spacing w:after="160" w:line="276" w:lineRule="auto"/>
              <w:ind w:leftChars="0"/>
              <w:rPr>
                <w:rFonts w:ascii="Times New Roman" w:eastAsia="DengXian" w:hAnsi="Times New Roman"/>
                <w:szCs w:val="20"/>
                <w:lang w:val="en-US" w:eastAsia="zh-CN"/>
              </w:rPr>
            </w:pPr>
            <w:r w:rsidRPr="001F30E1">
              <w:rPr>
                <w:rFonts w:ascii="Times New Roman" w:eastAsia="DengXian" w:hAnsi="Times New Roman"/>
                <w:szCs w:val="20"/>
                <w:lang w:val="en-US" w:eastAsia="zh-CN"/>
              </w:rPr>
              <w:t>Note: Purpose, such as above “training data collection", will not necessarily be specified in RAN 1 specifications</w:t>
            </w:r>
          </w:p>
          <w:p w:rsidR="001F30E1" w:rsidRDefault="001F30E1" w:rsidP="00557396">
            <w:pPr>
              <w:pStyle w:val="0Maintext"/>
              <w:spacing w:after="120" w:afterAutospacing="0" w:line="240" w:lineRule="auto"/>
              <w:ind w:firstLine="0"/>
              <w:rPr>
                <w:lang w:val="en-US" w:eastAsia="zh-CN"/>
              </w:rPr>
            </w:pPr>
          </w:p>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One open issue is the definition of channel measurement and the quality indicator of channel measurement. With regard to different use cases, e.g., AI/ML assisted positioning or AI/ML based positioning, the channel measurement can include the time information, power information and/or the phase information. The quality indicator of channel measurement can be the L1-SINR for the channel measurement.</w:t>
      </w:r>
    </w:p>
    <w:p w:rsidR="00846484" w:rsidRDefault="00846484" w:rsidP="00846484">
      <w:pPr>
        <w:pStyle w:val="0Maintext"/>
        <w:spacing w:after="120" w:afterAutospacing="0" w:line="240" w:lineRule="auto"/>
        <w:ind w:firstLine="0"/>
        <w:rPr>
          <w:lang w:val="en-US" w:eastAsia="zh-CN"/>
        </w:rPr>
      </w:pPr>
      <w:r>
        <w:rPr>
          <w:lang w:val="en-US" w:eastAsia="zh-CN"/>
        </w:rPr>
        <w:t>In RAN1 #116 meeting, it was agreed to report the timing information and power information based on the PRS to facilitate the NW side positioning. For timing information, the following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5F76F9" w:rsidRDefault="00846484" w:rsidP="008004B8">
            <w:pPr>
              <w:rPr>
                <w:rFonts w:eastAsia="DengXian"/>
                <w:sz w:val="20"/>
                <w:szCs w:val="20"/>
                <w:highlight w:val="green"/>
              </w:rPr>
            </w:pPr>
            <w:r w:rsidRPr="005F76F9">
              <w:rPr>
                <w:rFonts w:eastAsia="DengXian"/>
                <w:sz w:val="20"/>
                <w:szCs w:val="20"/>
                <w:highlight w:val="green"/>
              </w:rPr>
              <w:t>Agreement</w:t>
            </w:r>
          </w:p>
          <w:p w:rsidR="00846484" w:rsidRPr="005F76F9" w:rsidRDefault="00846484" w:rsidP="008004B8">
            <w:pPr>
              <w:rPr>
                <w:sz w:val="20"/>
                <w:szCs w:val="20"/>
              </w:rPr>
            </w:pPr>
            <w:r w:rsidRPr="005F76F9">
              <w:rPr>
                <w:sz w:val="20"/>
                <w:szCs w:val="20"/>
              </w:rPr>
              <w:t>In Rel-19 AI/ML based positioning, regarding the time domain channel measurements, RAN1 investigate the following alternatives: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Alternative (a).  Sample-based measurements, where the timing information is an integer multiple of sampling periods.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Alternative (b).  Path-based measurements, where the timing information is according to the detected path timing and may not be an integer multiple of sampling periods.</w:t>
            </w:r>
          </w:p>
          <w:p w:rsidR="00846484" w:rsidRPr="005F76F9" w:rsidRDefault="00846484" w:rsidP="008004B8">
            <w:pPr>
              <w:rPr>
                <w:sz w:val="20"/>
                <w:szCs w:val="20"/>
              </w:rPr>
            </w:pPr>
            <w:r w:rsidRPr="005F76F9">
              <w:rPr>
                <w:sz w:val="20"/>
                <w:szCs w:val="20"/>
              </w:rPr>
              <w:t>The issues to be studied include, but not limited to, the following:</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Tradeoff of positioning accuracy and signaling overhead</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Impact and necessary details of gNB/UE implementation to obtain the channel measurement values.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Whether the same Alternative(s) applies to all cases</w:t>
            </w:r>
            <w:r w:rsidRPr="005F76F9">
              <w:rPr>
                <w:rFonts w:ascii="Times New Roman" w:hAnsi="Times New Roman"/>
                <w:szCs w:val="20"/>
                <w:lang w:val="en-US"/>
              </w:rPr>
              <w:t xml:space="preserve"> </w:t>
            </w:r>
            <w:r w:rsidRPr="005F76F9">
              <w:rPr>
                <w:rFonts w:ascii="Times New Roman" w:hAnsi="Times New Roman"/>
                <w:szCs w:val="20"/>
              </w:rPr>
              <w:t>or not</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Applicability and necessity of specifying the Alternative(s) to different cases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Note: different sub-cases may have different issues. </w:t>
            </w:r>
          </w:p>
          <w:p w:rsidR="00846484" w:rsidRPr="0056282A" w:rsidRDefault="00846484" w:rsidP="008004B8">
            <w:pPr>
              <w:rPr>
                <w:sz w:val="20"/>
                <w:szCs w:val="20"/>
              </w:rPr>
            </w:pPr>
            <w:r w:rsidRPr="005F76F9">
              <w:rPr>
                <w:sz w:val="20"/>
                <w:szCs w:val="20"/>
              </w:rPr>
              <w:t>Note: In addition to timing information, the components for the channel measurement for model input may also include power and potentially phase. To provide the type of the channel measurement in their investigation.</w:t>
            </w:r>
          </w:p>
        </w:tc>
      </w:tr>
    </w:tbl>
    <w:p w:rsidR="00846484" w:rsidRDefault="00846484" w:rsidP="00846484">
      <w:pPr>
        <w:pStyle w:val="0Maintext"/>
        <w:spacing w:after="120" w:afterAutospacing="0" w:line="240" w:lineRule="auto"/>
        <w:ind w:firstLine="0"/>
        <w:rPr>
          <w:lang w:val="en-US" w:eastAsia="zh-CN"/>
        </w:rPr>
      </w:pPr>
    </w:p>
    <w:p w:rsidR="00FA0D79" w:rsidRDefault="00FA0D79" w:rsidP="00846484">
      <w:pPr>
        <w:pStyle w:val="0Maintext"/>
        <w:spacing w:after="120" w:afterAutospacing="0" w:line="240" w:lineRule="auto"/>
        <w:ind w:firstLine="0"/>
        <w:rPr>
          <w:lang w:val="en-US" w:eastAsia="zh-CN"/>
        </w:rPr>
      </w:pPr>
      <w:r>
        <w:rPr>
          <w:lang w:val="en-US" w:eastAsia="zh-CN"/>
        </w:rPr>
        <w:t>In RAN1 #117 meeting, the sample-based and path-based measurements are further clarified as follows:</w:t>
      </w:r>
    </w:p>
    <w:tbl>
      <w:tblPr>
        <w:tblStyle w:val="TableGrid"/>
        <w:tblW w:w="0" w:type="auto"/>
        <w:tblLook w:val="04A0" w:firstRow="1" w:lastRow="0" w:firstColumn="1" w:lastColumn="0" w:noHBand="0" w:noVBand="1"/>
      </w:tblPr>
      <w:tblGrid>
        <w:gridCol w:w="9010"/>
      </w:tblGrid>
      <w:tr w:rsidR="00FA0D79" w:rsidTr="00FA0D79">
        <w:tc>
          <w:tcPr>
            <w:tcW w:w="9010" w:type="dxa"/>
          </w:tcPr>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Sample-based measurement is defined as:</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The measurement is composed of Nt' samples</w:t>
            </w:r>
            <w:r w:rsidRPr="00DA41E2">
              <w:rPr>
                <w:rFonts w:hint="eastAsia"/>
                <w:szCs w:val="20"/>
                <w:lang w:val="en-US"/>
              </w:rPr>
              <w:t xml:space="preserve"> </w:t>
            </w:r>
            <w:r w:rsidRPr="00DA41E2">
              <w:rPr>
                <w:szCs w:val="20"/>
                <w:lang w:val="en-US"/>
              </w:rPr>
              <w:t>of the estimated channel response in time domain. The timing information for the Nt' samples are reported with a timing granularity T, where T=2</w:t>
            </w:r>
            <w:r w:rsidRPr="00DA41E2">
              <w:rPr>
                <w:szCs w:val="20"/>
                <w:vertAlign w:val="superscript"/>
                <w:lang w:val="en-US"/>
              </w:rPr>
              <w:t>k</w:t>
            </w:r>
            <w:r w:rsidRPr="00DA41E2">
              <w:rPr>
                <w:szCs w:val="20"/>
                <w:lang w:val="en-US"/>
              </w:rPr>
              <w:t xml:space="preserve">xTc. k represents the timing reporting granularity factor. Tc is the basic time unit for NR.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The corresponding measurement (e.g., power if reported) corresponds to the measurement for the reported Nt' samples.</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Nt' and k can be signalled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FFS: the value range of Nt'; the value range of integer k for the timing granularity T</w:t>
            </w:r>
            <w:r w:rsidRPr="00DA41E2">
              <w:rPr>
                <w:rFonts w:hint="eastAsia"/>
                <w:szCs w:val="20"/>
                <w:lang w:val="en-US"/>
              </w:rPr>
              <w:t>.</w:t>
            </w:r>
            <w:r w:rsidRPr="00DA41E2">
              <w:rPr>
                <w:szCs w:val="20"/>
                <w:lang w:val="en-US"/>
              </w:rPr>
              <w:t xml:space="preserve"> </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lastRenderedPageBreak/>
              <w:t xml:space="preserve">The </w:t>
            </w:r>
            <w:r w:rsidRPr="00DA41E2">
              <w:rPr>
                <w:rFonts w:hint="eastAsia"/>
                <w:szCs w:val="20"/>
                <w:lang w:val="en-US"/>
              </w:rPr>
              <w:t>timing information is</w:t>
            </w:r>
            <w:r w:rsidRPr="00DA41E2">
              <w:rPr>
                <w:szCs w:val="20"/>
                <w:lang w:val="en-US"/>
              </w:rPr>
              <w:t xml:space="preserve"> defined relative to a reference time </w:t>
            </w:r>
          </w:p>
          <w:p w:rsidR="00FA0D79" w:rsidRPr="00DA41E2" w:rsidRDefault="00FA0D79" w:rsidP="00FA0D79">
            <w:pPr>
              <w:rPr>
                <w:sz w:val="20"/>
                <w:szCs w:val="20"/>
                <w:lang w:eastAsia="x-none"/>
              </w:rPr>
            </w:pPr>
            <w:r w:rsidRPr="00DA41E2">
              <w:rPr>
                <w:sz w:val="20"/>
                <w:szCs w:val="20"/>
                <w:lang w:eastAsia="x-none"/>
              </w:rPr>
              <w:t>Further discussion is expected on the determination of Nt' and k (including signaling)</w:t>
            </w:r>
            <w:r w:rsidRPr="00DA41E2">
              <w:rPr>
                <w:rFonts w:hint="eastAsia"/>
                <w:sz w:val="20"/>
                <w:szCs w:val="20"/>
                <w:lang w:eastAsia="x-none"/>
              </w:rPr>
              <w:t>, and a rule</w:t>
            </w:r>
            <w:r w:rsidRPr="00DA41E2">
              <w:rPr>
                <w:rFonts w:eastAsia="DengXian" w:hint="eastAsia"/>
                <w:sz w:val="20"/>
                <w:szCs w:val="20"/>
              </w:rPr>
              <w:t xml:space="preserve"> to </w:t>
            </w:r>
            <w:r w:rsidRPr="00DA41E2">
              <w:rPr>
                <w:rFonts w:hint="eastAsia"/>
                <w:sz w:val="20"/>
                <w:szCs w:val="20"/>
                <w:lang w:eastAsia="x-none"/>
              </w:rPr>
              <w:t xml:space="preserve">be introduced for selecting </w:t>
            </w:r>
            <w:r w:rsidRPr="00DA41E2">
              <w:rPr>
                <w:sz w:val="20"/>
                <w:szCs w:val="20"/>
                <w:lang w:eastAsia="x-none"/>
              </w:rPr>
              <w:t>Nt'</w:t>
            </w:r>
            <w:r w:rsidRPr="00DA41E2">
              <w:rPr>
                <w:rFonts w:hint="eastAsia"/>
                <w:sz w:val="20"/>
                <w:szCs w:val="20"/>
                <w:lang w:eastAsia="x-none"/>
              </w:rPr>
              <w:t xml:space="preserve"> samples.</w:t>
            </w:r>
          </w:p>
          <w:p w:rsidR="00FA0D79" w:rsidRPr="00DA41E2" w:rsidRDefault="00FA0D79" w:rsidP="00FA0D79">
            <w:pPr>
              <w:rPr>
                <w:sz w:val="20"/>
                <w:szCs w:val="20"/>
                <w:lang w:eastAsia="x-none"/>
              </w:rPr>
            </w:pPr>
            <w:r w:rsidRPr="00DA41E2">
              <w:rPr>
                <w:rFonts w:hint="eastAsia"/>
                <w:sz w:val="20"/>
                <w:szCs w:val="20"/>
                <w:lang w:eastAsia="x-none"/>
              </w:rPr>
              <w:t>Note: It doesn</w:t>
            </w:r>
            <w:r w:rsidRPr="00DA41E2">
              <w:rPr>
                <w:sz w:val="20"/>
                <w:szCs w:val="20"/>
                <w:lang w:eastAsia="x-none"/>
              </w:rPr>
              <w:t>’</w:t>
            </w:r>
            <w:r w:rsidRPr="00DA41E2">
              <w:rPr>
                <w:rFonts w:hint="eastAsia"/>
                <w:sz w:val="20"/>
                <w:szCs w:val="20"/>
                <w:lang w:eastAsia="x-none"/>
              </w:rPr>
              <w:t xml:space="preserve">t imply the </w:t>
            </w:r>
            <w:r w:rsidRPr="00DA41E2">
              <w:rPr>
                <w:sz w:val="20"/>
                <w:szCs w:val="20"/>
                <w:lang w:eastAsia="x-none"/>
              </w:rPr>
              <w:t>definition</w:t>
            </w:r>
            <w:r w:rsidRPr="00DA41E2">
              <w:rPr>
                <w:rFonts w:hint="eastAsia"/>
                <w:sz w:val="20"/>
                <w:szCs w:val="20"/>
                <w:lang w:eastAsia="x-none"/>
              </w:rPr>
              <w:t xml:space="preserve"> of Sample-based measurement will be captured into the spec.</w:t>
            </w:r>
          </w:p>
          <w:p w:rsidR="00FA0D79" w:rsidRPr="00DA41E2" w:rsidRDefault="00FA0D79" w:rsidP="00FA0D79">
            <w:pPr>
              <w:rPr>
                <w:sz w:val="20"/>
                <w:szCs w:val="20"/>
                <w:lang w:eastAsia="x-none"/>
              </w:rPr>
            </w:pPr>
          </w:p>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Path-based measurement refers to the measurement in the existing specifications (up to Rel-18) including measurement reporting, with potential enhancements on the number of reported paths (if needed).</w:t>
            </w:r>
          </w:p>
          <w:p w:rsidR="00FA0D79" w:rsidRDefault="00FA0D79" w:rsidP="00846484">
            <w:pPr>
              <w:pStyle w:val="0Maintext"/>
              <w:spacing w:after="120" w:afterAutospacing="0" w:line="240" w:lineRule="auto"/>
              <w:ind w:firstLine="0"/>
              <w:rPr>
                <w:lang w:val="en-US" w:eastAsia="zh-CN"/>
              </w:rPr>
            </w:pPr>
          </w:p>
        </w:tc>
      </w:tr>
    </w:tbl>
    <w:p w:rsidR="00FA0D79" w:rsidRDefault="00FA0D79" w:rsidP="00846484">
      <w:pPr>
        <w:pStyle w:val="0Maintext"/>
        <w:spacing w:after="120" w:afterAutospacing="0" w:line="240" w:lineRule="auto"/>
        <w:ind w:firstLine="0"/>
        <w:rPr>
          <w:lang w:val="en-US" w:eastAsia="zh-CN"/>
        </w:rPr>
      </w:pPr>
    </w:p>
    <w:p w:rsidR="00FA0D79" w:rsidRDefault="00FA0D79" w:rsidP="00846484">
      <w:pPr>
        <w:pStyle w:val="0Maintext"/>
        <w:spacing w:after="120" w:afterAutospacing="0" w:line="240" w:lineRule="auto"/>
        <w:ind w:firstLine="0"/>
        <w:rPr>
          <w:lang w:val="en-US" w:eastAsia="zh-CN"/>
        </w:rPr>
      </w:pPr>
      <w:r>
        <w:rPr>
          <w:lang w:val="en-US" w:eastAsia="zh-CN"/>
        </w:rPr>
        <w:t xml:space="preserve">The sample-based and path-based measurement could correspond to different NW models. The sample-based approach could have a higher overhead than the path-based approach. But sample-based approach could provide more information, which can potentially provide better performance. However, the performance also relies on how the model is trained. Therefore, with regard to the pros and cons and different NW models, one possible way is to support both sampled-based and path-based measurement. The NW can configure whether the UE should report the sampled-based or path-based measurement results. </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846484" w:rsidRPr="002A6D30"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w:t>
      </w:r>
      <w:r w:rsidR="00FA0D79">
        <w:rPr>
          <w:b/>
          <w:bCs/>
          <w:i/>
          <w:iCs/>
          <w:lang w:val="en-US" w:eastAsia="zh-CN"/>
        </w:rPr>
        <w:t>the NW to configure whether the UE should report the sample-based or path-based measurement results.</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w:t>
      </w:r>
      <w:r w:rsidR="00995B7C">
        <w:rPr>
          <w:lang w:val="en-US" w:eastAsia="zh-CN"/>
        </w:rPr>
        <w:t>7 and RAN1 #118</w:t>
      </w:r>
      <w:r>
        <w:rPr>
          <w:lang w:val="en-US" w:eastAsia="zh-CN"/>
        </w:rPr>
        <w:t xml:space="preserve"> 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lastRenderedPageBreak/>
              <w:t>Note: Other options are not precluded.</w:t>
            </w:r>
          </w:p>
          <w:p w:rsidR="00846484" w:rsidRDefault="00846484" w:rsidP="00846484"/>
          <w:p w:rsidR="00995B7C" w:rsidRPr="00FF2801" w:rsidRDefault="00995B7C" w:rsidP="00995B7C">
            <w:pPr>
              <w:rPr>
                <w:rFonts w:eastAsia="DengXian"/>
                <w:sz w:val="20"/>
                <w:szCs w:val="20"/>
              </w:rPr>
            </w:pPr>
            <w:r w:rsidRPr="00FF2801">
              <w:rPr>
                <w:rFonts w:eastAsia="DengXian"/>
                <w:sz w:val="20"/>
                <w:szCs w:val="20"/>
              </w:rPr>
              <w:t>Conclusion</w:t>
            </w:r>
          </w:p>
          <w:p w:rsidR="00995B7C" w:rsidRPr="00FF2801" w:rsidRDefault="00995B7C" w:rsidP="00995B7C">
            <w:pPr>
              <w:rPr>
                <w:sz w:val="20"/>
                <w:szCs w:val="20"/>
              </w:rPr>
            </w:pPr>
            <w:r w:rsidRPr="00FF2801">
              <w:rPr>
                <w:sz w:val="20"/>
                <w:szCs w:val="20"/>
              </w:rPr>
              <w:t>For model performance monitoring of AI/ML positioning Case 1, for model performance monitoring metric calculation in label-based model monitoring,</w:t>
            </w:r>
          </w:p>
          <w:p w:rsidR="00995B7C" w:rsidRPr="00FF2801" w:rsidRDefault="00995B7C" w:rsidP="00995B7C">
            <w:pPr>
              <w:pStyle w:val="ListParagraph"/>
              <w:numPr>
                <w:ilvl w:val="0"/>
                <w:numId w:val="691"/>
              </w:numPr>
              <w:suppressAutoHyphens/>
              <w:spacing w:after="160" w:line="276" w:lineRule="auto"/>
              <w:ind w:leftChars="0"/>
              <w:rPr>
                <w:rFonts w:ascii="Times New Roman" w:hAnsi="Times New Roman"/>
                <w:szCs w:val="20"/>
              </w:rPr>
            </w:pPr>
            <w:r w:rsidRPr="00FF2801">
              <w:rPr>
                <w:rFonts w:ascii="Times New Roman" w:eastAsia="Calibri" w:hAnsi="Times New Roman"/>
                <w:szCs w:val="20"/>
                <w:lang w:val="de-DE"/>
              </w:rPr>
              <w:t>Option A-4 can be realized by implementation in a manner transparent to specification</w:t>
            </w:r>
            <w:r w:rsidRPr="00FF2801">
              <w:rPr>
                <w:rFonts w:ascii="Times New Roman" w:hAnsi="Times New Roman"/>
                <w:szCs w:val="20"/>
                <w:lang w:val="en-US"/>
              </w:rPr>
              <w:t xml:space="preserve"> </w:t>
            </w:r>
            <w:r w:rsidRPr="00FF2801">
              <w:rPr>
                <w:rFonts w:ascii="Times New Roman" w:eastAsia="Calibri" w:hAnsi="Times New Roman"/>
                <w:szCs w:val="20"/>
                <w:lang w:val="de-DE"/>
              </w:rPr>
              <w:t>specification if the PRU sends information to the target UE side in a proprietary method. No further discussion on</w:t>
            </w:r>
            <w:r w:rsidRPr="00FF2801">
              <w:rPr>
                <w:rFonts w:ascii="Times New Roman" w:hAnsi="Times New Roman"/>
                <w:szCs w:val="20"/>
                <w:lang w:val="en-US"/>
              </w:rPr>
              <w:t xml:space="preserve"> Option A-4.</w:t>
            </w:r>
          </w:p>
          <w:p w:rsidR="00995B7C" w:rsidRDefault="00995B7C" w:rsidP="00846484"/>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Since the Case 1 is UE-based positioning, it is better the model monitoring is also performed by the UE. The NW can provide some assistant data to the UE. The model monitoring should not require the UE to report the model inference result to the NW, since it may require the UE to disclose its location. Therefore, compared to Option B, Option A is preferred. For Option A, another possible way is to perform the model monitoring based on the distribution for the model inference results. Usually, the UE location within a time window should be highly correlated. If the model inference results lead to uncorrelated UE location within a time window, the UE can determine the model fails.</w:t>
      </w:r>
      <w:r w:rsidR="00995B7C">
        <w:rPr>
          <w:lang w:val="en-US" w:eastAsia="zh-CN"/>
        </w:rPr>
        <w:t xml:space="preserve"> Further, since Option A-4 can also be implemented in a transparent manner, it is unnecessary to further specify any other mechanisms for performance monitoring for case 1.</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995B7C" w:rsidRDefault="00846484" w:rsidP="00995B7C">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846484" w:rsidRPr="00995B7C" w:rsidRDefault="00995B7C" w:rsidP="00995B7C">
      <w:pPr>
        <w:pStyle w:val="0Maintext"/>
        <w:numPr>
          <w:ilvl w:val="0"/>
          <w:numId w:val="686"/>
        </w:numPr>
        <w:spacing w:after="120" w:afterAutospacing="0" w:line="240" w:lineRule="auto"/>
        <w:rPr>
          <w:b/>
          <w:bCs/>
          <w:i/>
          <w:iCs/>
          <w:lang w:val="en-US" w:eastAsia="zh-CN"/>
        </w:rPr>
      </w:pPr>
      <w:r>
        <w:rPr>
          <w:b/>
          <w:bCs/>
          <w:i/>
          <w:iCs/>
          <w:lang w:val="en-US" w:eastAsia="zh-CN"/>
        </w:rPr>
        <w:t>T</w:t>
      </w:r>
      <w:r w:rsidRPr="00995B7C">
        <w:rPr>
          <w:b/>
          <w:bCs/>
          <w:i/>
          <w:iCs/>
          <w:lang w:val="en-US" w:eastAsia="zh-CN"/>
        </w:rPr>
        <w:t xml:space="preserve">he model performance monitoring </w:t>
      </w:r>
      <w:r>
        <w:rPr>
          <w:b/>
          <w:bCs/>
          <w:i/>
          <w:iCs/>
          <w:lang w:val="en-US" w:eastAsia="zh-CN"/>
        </w:rPr>
        <w:t>should be</w:t>
      </w:r>
      <w:r w:rsidRPr="00995B7C">
        <w:rPr>
          <w:b/>
          <w:bCs/>
          <w:i/>
          <w:iCs/>
          <w:lang w:val="en-US" w:eastAsia="zh-CN"/>
        </w:rPr>
        <w:t xml:space="preserve"> transparent</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FA0D79" w:rsidRPr="002A6D30" w:rsidRDefault="00FA0D79" w:rsidP="00FA0D79">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w:t>
      </w:r>
      <w:r>
        <w:rPr>
          <w:b/>
          <w:bCs/>
          <w:i/>
          <w:iCs/>
          <w:lang w:val="en-US" w:eastAsia="zh-CN"/>
        </w:rPr>
        <w:t>the NW to configure whether the UE should report the sample-based or path-based measurement results.</w:t>
      </w:r>
    </w:p>
    <w:p w:rsidR="00995B7C" w:rsidRDefault="00995B7C" w:rsidP="00995B7C">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995B7C" w:rsidRDefault="00995B7C" w:rsidP="00995B7C">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995B7C" w:rsidRPr="00995B7C" w:rsidRDefault="00995B7C" w:rsidP="00995B7C">
      <w:pPr>
        <w:pStyle w:val="0Maintext"/>
        <w:numPr>
          <w:ilvl w:val="0"/>
          <w:numId w:val="686"/>
        </w:numPr>
        <w:spacing w:after="120" w:afterAutospacing="0" w:line="240" w:lineRule="auto"/>
        <w:rPr>
          <w:b/>
          <w:bCs/>
          <w:i/>
          <w:iCs/>
          <w:lang w:val="en-US" w:eastAsia="zh-CN"/>
        </w:rPr>
      </w:pPr>
      <w:r>
        <w:rPr>
          <w:b/>
          <w:bCs/>
          <w:i/>
          <w:iCs/>
          <w:lang w:val="en-US" w:eastAsia="zh-CN"/>
        </w:rPr>
        <w:t>T</w:t>
      </w:r>
      <w:r w:rsidRPr="00995B7C">
        <w:rPr>
          <w:b/>
          <w:bCs/>
          <w:i/>
          <w:iCs/>
          <w:lang w:val="en-US" w:eastAsia="zh-CN"/>
        </w:rPr>
        <w:t xml:space="preserve">he model performance monitoring </w:t>
      </w:r>
      <w:r>
        <w:rPr>
          <w:b/>
          <w:bCs/>
          <w:i/>
          <w:iCs/>
          <w:lang w:val="en-US" w:eastAsia="zh-CN"/>
        </w:rPr>
        <w:t>should be</w:t>
      </w:r>
      <w:r w:rsidRPr="00995B7C">
        <w:rPr>
          <w:b/>
          <w:bCs/>
          <w:i/>
          <w:iCs/>
          <w:lang w:val="en-US" w:eastAsia="zh-CN"/>
        </w:rPr>
        <w:t xml:space="preserve"> transparent</w:t>
      </w:r>
    </w:p>
    <w:p w:rsidR="00846484" w:rsidRDefault="00846484" w:rsidP="00557396">
      <w:pPr>
        <w:pStyle w:val="0Maintext"/>
        <w:spacing w:after="120" w:afterAutospacing="0" w:line="240" w:lineRule="auto"/>
        <w:ind w:firstLine="0"/>
        <w:rPr>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9"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F76EE3B"/>
    <w:multiLevelType w:val="singleLevel"/>
    <w:tmpl w:val="5F76EE3B"/>
    <w:lvl w:ilvl="0">
      <w:start w:val="1"/>
      <w:numFmt w:val="decimal"/>
      <w:suff w:val="space"/>
      <w:lvlText w:val="%1."/>
      <w:lvlJc w:val="left"/>
    </w:lvl>
  </w:abstractNum>
  <w:abstractNum w:abstractNumId="48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80"/>
  </w:num>
  <w:num w:numId="3" w16cid:durableId="1992562566">
    <w:abstractNumId w:val="362"/>
  </w:num>
  <w:num w:numId="4" w16cid:durableId="453331326">
    <w:abstractNumId w:val="583"/>
  </w:num>
  <w:num w:numId="5" w16cid:durableId="2049068586">
    <w:abstractNumId w:val="634"/>
  </w:num>
  <w:num w:numId="6" w16cid:durableId="1034618431">
    <w:abstractNumId w:val="565"/>
  </w:num>
  <w:num w:numId="7" w16cid:durableId="1630545893">
    <w:abstractNumId w:val="517"/>
  </w:num>
  <w:num w:numId="8" w16cid:durableId="1226334133">
    <w:abstractNumId w:val="32"/>
  </w:num>
  <w:num w:numId="9" w16cid:durableId="969670963">
    <w:abstractNumId w:val="177"/>
  </w:num>
  <w:num w:numId="10" w16cid:durableId="13073233">
    <w:abstractNumId w:val="555"/>
  </w:num>
  <w:num w:numId="11" w16cid:durableId="1049451307">
    <w:abstractNumId w:val="608"/>
  </w:num>
  <w:num w:numId="12" w16cid:durableId="1274245175">
    <w:abstractNumId w:val="134"/>
  </w:num>
  <w:num w:numId="13" w16cid:durableId="304745579">
    <w:abstractNumId w:val="236"/>
  </w:num>
  <w:num w:numId="14" w16cid:durableId="1919165698">
    <w:abstractNumId w:val="141"/>
  </w:num>
  <w:num w:numId="15" w16cid:durableId="1280600465">
    <w:abstractNumId w:val="328"/>
  </w:num>
  <w:num w:numId="16" w16cid:durableId="679699497">
    <w:abstractNumId w:val="509"/>
  </w:num>
  <w:num w:numId="17" w16cid:durableId="1350713196">
    <w:abstractNumId w:val="452"/>
  </w:num>
  <w:num w:numId="18" w16cid:durableId="1428229749">
    <w:abstractNumId w:val="201"/>
  </w:num>
  <w:num w:numId="19" w16cid:durableId="1846631695">
    <w:abstractNumId w:val="362"/>
  </w:num>
  <w:num w:numId="20" w16cid:durableId="1338384216">
    <w:abstractNumId w:val="321"/>
  </w:num>
  <w:num w:numId="21" w16cid:durableId="1314724841">
    <w:abstractNumId w:val="618"/>
  </w:num>
  <w:num w:numId="22" w16cid:durableId="580680914">
    <w:abstractNumId w:val="27"/>
  </w:num>
  <w:num w:numId="23" w16cid:durableId="1228760671">
    <w:abstractNumId w:val="49"/>
  </w:num>
  <w:num w:numId="24" w16cid:durableId="352461836">
    <w:abstractNumId w:val="393"/>
  </w:num>
  <w:num w:numId="25" w16cid:durableId="684986501">
    <w:abstractNumId w:val="365"/>
  </w:num>
  <w:num w:numId="26" w16cid:durableId="865874228">
    <w:abstractNumId w:val="637"/>
  </w:num>
  <w:num w:numId="27" w16cid:durableId="213545467">
    <w:abstractNumId w:val="519"/>
  </w:num>
  <w:num w:numId="28" w16cid:durableId="280844023">
    <w:abstractNumId w:val="196"/>
  </w:num>
  <w:num w:numId="29" w16cid:durableId="228615413">
    <w:abstractNumId w:val="214"/>
  </w:num>
  <w:num w:numId="30" w16cid:durableId="1504584805">
    <w:abstractNumId w:val="254"/>
  </w:num>
  <w:num w:numId="31" w16cid:durableId="490677133">
    <w:abstractNumId w:val="579"/>
  </w:num>
  <w:num w:numId="32" w16cid:durableId="1301692385">
    <w:abstractNumId w:val="158"/>
  </w:num>
  <w:num w:numId="33" w16cid:durableId="1541088206">
    <w:abstractNumId w:val="514"/>
  </w:num>
  <w:num w:numId="34" w16cid:durableId="825242615">
    <w:abstractNumId w:val="361"/>
  </w:num>
  <w:num w:numId="35" w16cid:durableId="82335965">
    <w:abstractNumId w:val="386"/>
  </w:num>
  <w:num w:numId="36" w16cid:durableId="1037463953">
    <w:abstractNumId w:val="269"/>
  </w:num>
  <w:num w:numId="37" w16cid:durableId="1844321281">
    <w:abstractNumId w:val="363"/>
  </w:num>
  <w:num w:numId="38" w16cid:durableId="1712336691">
    <w:abstractNumId w:val="53"/>
  </w:num>
  <w:num w:numId="39" w16cid:durableId="1089349044">
    <w:abstractNumId w:val="420"/>
  </w:num>
  <w:num w:numId="40" w16cid:durableId="432475320">
    <w:abstractNumId w:val="575"/>
  </w:num>
  <w:num w:numId="41" w16cid:durableId="1358771858">
    <w:abstractNumId w:val="182"/>
  </w:num>
  <w:num w:numId="42" w16cid:durableId="1271282741">
    <w:abstractNumId w:val="170"/>
  </w:num>
  <w:num w:numId="43" w16cid:durableId="211617635">
    <w:abstractNumId w:val="341"/>
  </w:num>
  <w:num w:numId="44" w16cid:durableId="104425776">
    <w:abstractNumId w:val="41"/>
  </w:num>
  <w:num w:numId="45" w16cid:durableId="1209758397">
    <w:abstractNumId w:val="495"/>
  </w:num>
  <w:num w:numId="46" w16cid:durableId="247740000">
    <w:abstractNumId w:val="588"/>
  </w:num>
  <w:num w:numId="47" w16cid:durableId="1092774725">
    <w:abstractNumId w:val="488"/>
  </w:num>
  <w:num w:numId="48" w16cid:durableId="335882311">
    <w:abstractNumId w:val="377"/>
  </w:num>
  <w:num w:numId="49" w16cid:durableId="1707749635">
    <w:abstractNumId w:val="497"/>
  </w:num>
  <w:num w:numId="50" w16cid:durableId="1850675249">
    <w:abstractNumId w:val="500"/>
  </w:num>
  <w:num w:numId="51" w16cid:durableId="1256283137">
    <w:abstractNumId w:val="133"/>
  </w:num>
  <w:num w:numId="52" w16cid:durableId="1680960883">
    <w:abstractNumId w:val="442"/>
  </w:num>
  <w:num w:numId="53" w16cid:durableId="690103763">
    <w:abstractNumId w:val="454"/>
  </w:num>
  <w:num w:numId="54" w16cid:durableId="1139810598">
    <w:abstractNumId w:val="113"/>
  </w:num>
  <w:num w:numId="55" w16cid:durableId="1427384536">
    <w:abstractNumId w:val="220"/>
  </w:num>
  <w:num w:numId="56" w16cid:durableId="446973763">
    <w:abstractNumId w:val="258"/>
  </w:num>
  <w:num w:numId="57" w16cid:durableId="139613241">
    <w:abstractNumId w:val="430"/>
  </w:num>
  <w:num w:numId="58" w16cid:durableId="1478181182">
    <w:abstractNumId w:val="336"/>
  </w:num>
  <w:num w:numId="59" w16cid:durableId="851795243">
    <w:abstractNumId w:val="231"/>
  </w:num>
  <w:num w:numId="60" w16cid:durableId="141238807">
    <w:abstractNumId w:val="107"/>
  </w:num>
  <w:num w:numId="61" w16cid:durableId="124935656">
    <w:abstractNumId w:val="206"/>
  </w:num>
  <w:num w:numId="62" w16cid:durableId="1207369823">
    <w:abstractNumId w:val="307"/>
  </w:num>
  <w:num w:numId="63" w16cid:durableId="1862473204">
    <w:abstractNumId w:val="533"/>
  </w:num>
  <w:num w:numId="64" w16cid:durableId="1905604542">
    <w:abstractNumId w:val="653"/>
  </w:num>
  <w:num w:numId="65" w16cid:durableId="982196344">
    <w:abstractNumId w:val="250"/>
  </w:num>
  <w:num w:numId="66" w16cid:durableId="1139298235">
    <w:abstractNumId w:val="404"/>
  </w:num>
  <w:num w:numId="67" w16cid:durableId="204954824">
    <w:abstractNumId w:val="92"/>
  </w:num>
  <w:num w:numId="68" w16cid:durableId="1038746496">
    <w:abstractNumId w:val="626"/>
  </w:num>
  <w:num w:numId="69" w16cid:durableId="1811558101">
    <w:abstractNumId w:val="542"/>
  </w:num>
  <w:num w:numId="70" w16cid:durableId="1843200846">
    <w:abstractNumId w:val="262"/>
  </w:num>
  <w:num w:numId="71" w16cid:durableId="1933119339">
    <w:abstractNumId w:val="532"/>
  </w:num>
  <w:num w:numId="72" w16cid:durableId="1036852241">
    <w:abstractNumId w:val="535"/>
  </w:num>
  <w:num w:numId="73" w16cid:durableId="1790315074">
    <w:abstractNumId w:val="14"/>
  </w:num>
  <w:num w:numId="74" w16cid:durableId="663705308">
    <w:abstractNumId w:val="95"/>
  </w:num>
  <w:num w:numId="75" w16cid:durableId="1957102363">
    <w:abstractNumId w:val="504"/>
  </w:num>
  <w:num w:numId="76" w16cid:durableId="1108499460">
    <w:abstractNumId w:val="593"/>
  </w:num>
  <w:num w:numId="77" w16cid:durableId="1234468293">
    <w:abstractNumId w:val="399"/>
  </w:num>
  <w:num w:numId="78" w16cid:durableId="798187297">
    <w:abstractNumId w:val="176"/>
  </w:num>
  <w:num w:numId="79" w16cid:durableId="1148740106">
    <w:abstractNumId w:val="624"/>
  </w:num>
  <w:num w:numId="80" w16cid:durableId="1447694620">
    <w:abstractNumId w:val="347"/>
  </w:num>
  <w:num w:numId="81" w16cid:durableId="390544746">
    <w:abstractNumId w:val="243"/>
  </w:num>
  <w:num w:numId="82" w16cid:durableId="1409034327">
    <w:abstractNumId w:val="364"/>
  </w:num>
  <w:num w:numId="83" w16cid:durableId="958491209">
    <w:abstractNumId w:val="187"/>
  </w:num>
  <w:num w:numId="84" w16cid:durableId="1079716391">
    <w:abstractNumId w:val="545"/>
  </w:num>
  <w:num w:numId="85" w16cid:durableId="1112434928">
    <w:abstractNumId w:val="485"/>
  </w:num>
  <w:num w:numId="86" w16cid:durableId="44765783">
    <w:abstractNumId w:val="251"/>
  </w:num>
  <w:num w:numId="87" w16cid:durableId="1506021163">
    <w:abstractNumId w:val="665"/>
  </w:num>
  <w:num w:numId="88" w16cid:durableId="231236709">
    <w:abstractNumId w:val="629"/>
  </w:num>
  <w:num w:numId="89" w16cid:durableId="1425108391">
    <w:abstractNumId w:val="348"/>
  </w:num>
  <w:num w:numId="90" w16cid:durableId="1859351942">
    <w:abstractNumId w:val="222"/>
  </w:num>
  <w:num w:numId="91" w16cid:durableId="1731536428">
    <w:abstractNumId w:val="138"/>
  </w:num>
  <w:num w:numId="92" w16cid:durableId="515383001">
    <w:abstractNumId w:val="40"/>
  </w:num>
  <w:num w:numId="93" w16cid:durableId="360398021">
    <w:abstractNumId w:val="180"/>
  </w:num>
  <w:num w:numId="94" w16cid:durableId="174923808">
    <w:abstractNumId w:val="286"/>
  </w:num>
  <w:num w:numId="95" w16cid:durableId="473181489">
    <w:abstractNumId w:val="23"/>
  </w:num>
  <w:num w:numId="96" w16cid:durableId="1788426273">
    <w:abstractNumId w:val="33"/>
  </w:num>
  <w:num w:numId="97" w16cid:durableId="436874185">
    <w:abstractNumId w:val="108"/>
  </w:num>
  <w:num w:numId="98" w16cid:durableId="1998848881">
    <w:abstractNumId w:val="484"/>
  </w:num>
  <w:num w:numId="99" w16cid:durableId="730663910">
    <w:abstractNumId w:val="129"/>
  </w:num>
  <w:num w:numId="100" w16cid:durableId="705720526">
    <w:abstractNumId w:val="56"/>
  </w:num>
  <w:num w:numId="101" w16cid:durableId="1403674464">
    <w:abstractNumId w:val="639"/>
  </w:num>
  <w:num w:numId="102" w16cid:durableId="815487411">
    <w:abstractNumId w:val="432"/>
  </w:num>
  <w:num w:numId="103" w16cid:durableId="1816412511">
    <w:abstractNumId w:val="266"/>
  </w:num>
  <w:num w:numId="104" w16cid:durableId="291403418">
    <w:abstractNumId w:val="70"/>
  </w:num>
  <w:num w:numId="105" w16cid:durableId="1038819725">
    <w:abstractNumId w:val="633"/>
  </w:num>
  <w:num w:numId="106" w16cid:durableId="1303459653">
    <w:abstractNumId w:val="34"/>
  </w:num>
  <w:num w:numId="107" w16cid:durableId="107505101">
    <w:abstractNumId w:val="140"/>
  </w:num>
  <w:num w:numId="108" w16cid:durableId="771316342">
    <w:abstractNumId w:val="320"/>
  </w:num>
  <w:num w:numId="109" w16cid:durableId="390857075">
    <w:abstractNumId w:val="554"/>
  </w:num>
  <w:num w:numId="110" w16cid:durableId="1317759215">
    <w:abstractNumId w:val="561"/>
  </w:num>
  <w:num w:numId="111" w16cid:durableId="1554851074">
    <w:abstractNumId w:val="191"/>
  </w:num>
  <w:num w:numId="112" w16cid:durableId="70590409">
    <w:abstractNumId w:val="489"/>
  </w:num>
  <w:num w:numId="113" w16cid:durableId="646208079">
    <w:abstractNumId w:val="459"/>
  </w:num>
  <w:num w:numId="114" w16cid:durableId="1368288384">
    <w:abstractNumId w:val="443"/>
  </w:num>
  <w:num w:numId="115" w16cid:durableId="925304387">
    <w:abstractNumId w:val="81"/>
  </w:num>
  <w:num w:numId="116" w16cid:durableId="1780564578">
    <w:abstractNumId w:val="309"/>
  </w:num>
  <w:num w:numId="117" w16cid:durableId="1897661843">
    <w:abstractNumId w:val="169"/>
  </w:num>
  <w:num w:numId="118" w16cid:durableId="262306618">
    <w:abstractNumId w:val="47"/>
  </w:num>
  <w:num w:numId="119" w16cid:durableId="1081870374">
    <w:abstractNumId w:val="354"/>
  </w:num>
  <w:num w:numId="120" w16cid:durableId="1550995798">
    <w:abstractNumId w:val="31"/>
  </w:num>
  <w:num w:numId="121" w16cid:durableId="551312743">
    <w:abstractNumId w:val="577"/>
  </w:num>
  <w:num w:numId="122" w16cid:durableId="2047170488">
    <w:abstractNumId w:val="427"/>
  </w:num>
  <w:num w:numId="123" w16cid:durableId="16395167">
    <w:abstractNumId w:val="271"/>
  </w:num>
  <w:num w:numId="124" w16cid:durableId="611131355">
    <w:abstractNumId w:val="175"/>
  </w:num>
  <w:num w:numId="125" w16cid:durableId="1214999949">
    <w:abstractNumId w:val="102"/>
  </w:num>
  <w:num w:numId="126" w16cid:durableId="1400477">
    <w:abstractNumId w:val="256"/>
  </w:num>
  <w:num w:numId="127" w16cid:durableId="161705551">
    <w:abstractNumId w:val="136"/>
  </w:num>
  <w:num w:numId="128" w16cid:durableId="479345889">
    <w:abstractNumId w:val="203"/>
  </w:num>
  <w:num w:numId="129" w16cid:durableId="1092092798">
    <w:abstractNumId w:val="498"/>
  </w:num>
  <w:num w:numId="130" w16cid:durableId="503056500">
    <w:abstractNumId w:val="455"/>
  </w:num>
  <w:num w:numId="131" w16cid:durableId="1823695070">
    <w:abstractNumId w:val="315"/>
  </w:num>
  <w:num w:numId="132" w16cid:durableId="1654142246">
    <w:abstractNumId w:val="181"/>
  </w:num>
  <w:num w:numId="133" w16cid:durableId="546262173">
    <w:abstractNumId w:val="612"/>
  </w:num>
  <w:num w:numId="134" w16cid:durableId="1971473118">
    <w:abstractNumId w:val="305"/>
  </w:num>
  <w:num w:numId="135" w16cid:durableId="1823081473">
    <w:abstractNumId w:val="631"/>
  </w:num>
  <w:num w:numId="136" w16cid:durableId="952133270">
    <w:abstractNumId w:val="303"/>
  </w:num>
  <w:num w:numId="137" w16cid:durableId="1273829588">
    <w:abstractNumId w:val="20"/>
  </w:num>
  <w:num w:numId="138" w16cid:durableId="972101207">
    <w:abstractNumId w:val="597"/>
  </w:num>
  <w:num w:numId="139" w16cid:durableId="1191842701">
    <w:abstractNumId w:val="234"/>
  </w:num>
  <w:num w:numId="140" w16cid:durableId="835608991">
    <w:abstractNumId w:val="126"/>
  </w:num>
  <w:num w:numId="141" w16cid:durableId="1512062161">
    <w:abstractNumId w:val="515"/>
  </w:num>
  <w:num w:numId="142" w16cid:durableId="1494103221">
    <w:abstractNumId w:val="428"/>
  </w:num>
  <w:num w:numId="143" w16cid:durableId="1018121323">
    <w:abstractNumId w:val="75"/>
  </w:num>
  <w:num w:numId="144" w16cid:durableId="1879588550">
    <w:abstractNumId w:val="99"/>
  </w:num>
  <w:num w:numId="145" w16cid:durableId="1134984519">
    <w:abstractNumId w:val="3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3"/>
  </w:num>
  <w:num w:numId="148" w16cid:durableId="1920865252">
    <w:abstractNumId w:val="431"/>
  </w:num>
  <w:num w:numId="149" w16cid:durableId="1342078707">
    <w:abstractNumId w:val="297"/>
  </w:num>
  <w:num w:numId="150" w16cid:durableId="193035228">
    <w:abstractNumId w:val="127"/>
  </w:num>
  <w:num w:numId="151" w16cid:durableId="184439367">
    <w:abstractNumId w:val="44"/>
  </w:num>
  <w:num w:numId="152" w16cid:durableId="621041337">
    <w:abstractNumId w:val="546"/>
  </w:num>
  <w:num w:numId="153" w16cid:durableId="1364986458">
    <w:abstractNumId w:val="161"/>
  </w:num>
  <w:num w:numId="154" w16cid:durableId="1097794206">
    <w:abstractNumId w:val="373"/>
  </w:num>
  <w:num w:numId="155" w16cid:durableId="471293945">
    <w:abstractNumId w:val="148"/>
  </w:num>
  <w:num w:numId="156" w16cid:durableId="233861890">
    <w:abstractNumId w:val="265"/>
  </w:num>
  <w:num w:numId="157" w16cid:durableId="1566799051">
    <w:abstractNumId w:val="330"/>
  </w:num>
  <w:num w:numId="158" w16cid:durableId="1935894964">
    <w:abstractNumId w:val="367"/>
  </w:num>
  <w:num w:numId="159" w16cid:durableId="1499075522">
    <w:abstractNumId w:val="216"/>
  </w:num>
  <w:num w:numId="160" w16cid:durableId="474370772">
    <w:abstractNumId w:val="112"/>
  </w:num>
  <w:num w:numId="161" w16cid:durableId="1393389754">
    <w:abstractNumId w:val="121"/>
  </w:num>
  <w:num w:numId="162" w16cid:durableId="1534030185">
    <w:abstractNumId w:val="528"/>
  </w:num>
  <w:num w:numId="163" w16cid:durableId="279646940">
    <w:abstractNumId w:val="185"/>
  </w:num>
  <w:num w:numId="164" w16cid:durableId="605312509">
    <w:abstractNumId w:val="490"/>
  </w:num>
  <w:num w:numId="165" w16cid:durableId="443185882">
    <w:abstractNumId w:val="602"/>
  </w:num>
  <w:num w:numId="166" w16cid:durableId="1252742756">
    <w:abstractNumId w:val="100"/>
  </w:num>
  <w:num w:numId="167" w16cid:durableId="260846523">
    <w:abstractNumId w:val="429"/>
  </w:num>
  <w:num w:numId="168" w16cid:durableId="1324041525">
    <w:abstractNumId w:val="374"/>
  </w:num>
  <w:num w:numId="169" w16cid:durableId="1262252593">
    <w:abstractNumId w:val="350"/>
  </w:num>
  <w:num w:numId="170" w16cid:durableId="568425394">
    <w:abstractNumId w:val="530"/>
  </w:num>
  <w:num w:numId="171" w16cid:durableId="1098595399">
    <w:abstractNumId w:val="346"/>
  </w:num>
  <w:num w:numId="172" w16cid:durableId="966275078">
    <w:abstractNumId w:val="264"/>
  </w:num>
  <w:num w:numId="173" w16cid:durableId="17505991">
    <w:abstractNumId w:val="620"/>
  </w:num>
  <w:num w:numId="174" w16cid:durableId="2122797601">
    <w:abstractNumId w:val="548"/>
  </w:num>
  <w:num w:numId="175" w16cid:durableId="260995503">
    <w:abstractNumId w:val="223"/>
  </w:num>
  <w:num w:numId="176" w16cid:durableId="79330256">
    <w:abstractNumId w:val="114"/>
  </w:num>
  <w:num w:numId="177" w16cid:durableId="926495480">
    <w:abstractNumId w:val="638"/>
  </w:num>
  <w:num w:numId="178" w16cid:durableId="426199675">
    <w:abstractNumId w:val="287"/>
  </w:num>
  <w:num w:numId="179" w16cid:durableId="669715114">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1"/>
  </w:num>
  <w:num w:numId="181" w16cid:durableId="616567933">
    <w:abstractNumId w:val="152"/>
  </w:num>
  <w:num w:numId="182" w16cid:durableId="848452348">
    <w:abstractNumId w:val="207"/>
  </w:num>
  <w:num w:numId="183" w16cid:durableId="1333797169">
    <w:abstractNumId w:val="312"/>
  </w:num>
  <w:num w:numId="184" w16cid:durableId="2044944210">
    <w:abstractNumId w:val="25"/>
  </w:num>
  <w:num w:numId="185" w16cid:durableId="183713347">
    <w:abstractNumId w:val="411"/>
  </w:num>
  <w:num w:numId="186" w16cid:durableId="1265381070">
    <w:abstractNumId w:val="647"/>
  </w:num>
  <w:num w:numId="187" w16cid:durableId="1455371280">
    <w:abstractNumId w:val="640"/>
  </w:num>
  <w:num w:numId="188" w16cid:durableId="13771316">
    <w:abstractNumId w:val="582"/>
  </w:num>
  <w:num w:numId="189" w16cid:durableId="1552574112">
    <w:abstractNumId w:val="131"/>
  </w:num>
  <w:num w:numId="190" w16cid:durableId="1183209648">
    <w:abstractNumId w:val="664"/>
  </w:num>
  <w:num w:numId="191" w16cid:durableId="620651123">
    <w:abstractNumId w:val="238"/>
  </w:num>
  <w:num w:numId="192" w16cid:durableId="512190583">
    <w:abstractNumId w:val="592"/>
  </w:num>
  <w:num w:numId="193" w16cid:durableId="1812013657">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8"/>
  </w:num>
  <w:num w:numId="195" w16cid:durableId="480510505">
    <w:abstractNumId w:val="598"/>
  </w:num>
  <w:num w:numId="196" w16cid:durableId="348870539">
    <w:abstractNumId w:val="189"/>
  </w:num>
  <w:num w:numId="197" w16cid:durableId="755174581">
    <w:abstractNumId w:val="571"/>
  </w:num>
  <w:num w:numId="198" w16cid:durableId="682511064">
    <w:abstractNumId w:val="213"/>
  </w:num>
  <w:num w:numId="199" w16cid:durableId="213124055">
    <w:abstractNumId w:val="155"/>
  </w:num>
  <w:num w:numId="200" w16cid:durableId="1930961606">
    <w:abstractNumId w:val="167"/>
  </w:num>
  <w:num w:numId="201" w16cid:durableId="1187672001">
    <w:abstractNumId w:val="132"/>
  </w:num>
  <w:num w:numId="202" w16cid:durableId="140732686">
    <w:abstractNumId w:val="646"/>
  </w:num>
  <w:num w:numId="203" w16cid:durableId="2099668977">
    <w:abstractNumId w:val="551"/>
  </w:num>
  <w:num w:numId="204" w16cid:durableId="1423330075">
    <w:abstractNumId w:val="379"/>
  </w:num>
  <w:num w:numId="205" w16cid:durableId="516430635">
    <w:abstractNumId w:val="382"/>
  </w:num>
  <w:num w:numId="206" w16cid:durableId="132914076">
    <w:abstractNumId w:val="552"/>
  </w:num>
  <w:num w:numId="207" w16cid:durableId="1553468210">
    <w:abstractNumId w:val="200"/>
  </w:num>
  <w:num w:numId="208" w16cid:durableId="530605028">
    <w:abstractNumId w:val="173"/>
  </w:num>
  <w:num w:numId="209" w16cid:durableId="1896356902">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0"/>
  </w:num>
  <w:num w:numId="211" w16cid:durableId="923496937">
    <w:abstractNumId w:val="143"/>
  </w:num>
  <w:num w:numId="212" w16cid:durableId="1288967158">
    <w:abstractNumId w:val="537"/>
  </w:num>
  <w:num w:numId="213" w16cid:durableId="2100056123">
    <w:abstractNumId w:val="541"/>
  </w:num>
  <w:num w:numId="214" w16cid:durableId="674382947">
    <w:abstractNumId w:val="381"/>
  </w:num>
  <w:num w:numId="215" w16cid:durableId="1600212391">
    <w:abstractNumId w:val="7"/>
  </w:num>
  <w:num w:numId="216" w16cid:durableId="957178947">
    <w:abstractNumId w:val="615"/>
  </w:num>
  <w:num w:numId="217" w16cid:durableId="856037630">
    <w:abstractNumId w:val="310"/>
  </w:num>
  <w:num w:numId="218" w16cid:durableId="177741845">
    <w:abstractNumId w:val="405"/>
  </w:num>
  <w:num w:numId="219" w16cid:durableId="234317243">
    <w:abstractNumId w:val="352"/>
  </w:num>
  <w:num w:numId="220" w16cid:durableId="207114382">
    <w:abstractNumId w:val="387"/>
  </w:num>
  <w:num w:numId="221" w16cid:durableId="499197150">
    <w:abstractNumId w:val="371"/>
  </w:num>
  <w:num w:numId="222" w16cid:durableId="208733871">
    <w:abstractNumId w:val="587"/>
  </w:num>
  <w:num w:numId="223" w16cid:durableId="650669702">
    <w:abstractNumId w:val="45"/>
  </w:num>
  <w:num w:numId="224" w16cid:durableId="1420369411">
    <w:abstractNumId w:val="97"/>
  </w:num>
  <w:num w:numId="225" w16cid:durableId="2138523187">
    <w:abstractNumId w:val="383"/>
  </w:num>
  <w:num w:numId="226" w16cid:durableId="1753432703">
    <w:abstractNumId w:val="43"/>
  </w:num>
  <w:num w:numId="227" w16cid:durableId="1286698376">
    <w:abstractNumId w:val="474"/>
  </w:num>
  <w:num w:numId="228" w16cid:durableId="926614891">
    <w:abstractNumId w:val="211"/>
  </w:num>
  <w:num w:numId="229" w16cid:durableId="2003779183">
    <w:abstractNumId w:val="42"/>
  </w:num>
  <w:num w:numId="230" w16cid:durableId="1626421133">
    <w:abstractNumId w:val="384"/>
  </w:num>
  <w:num w:numId="231" w16cid:durableId="1514107354">
    <w:abstractNumId w:val="82"/>
  </w:num>
  <w:num w:numId="232" w16cid:durableId="2002198122">
    <w:abstractNumId w:val="342"/>
  </w:num>
  <w:num w:numId="233" w16cid:durableId="65298297">
    <w:abstractNumId w:val="359"/>
  </w:num>
  <w:num w:numId="234" w16cid:durableId="9379085">
    <w:abstractNumId w:val="591"/>
  </w:num>
  <w:num w:numId="235" w16cid:durableId="792747114">
    <w:abstractNumId w:val="480"/>
  </w:num>
  <w:num w:numId="236" w16cid:durableId="448009427">
    <w:abstractNumId w:val="433"/>
  </w:num>
  <w:num w:numId="237" w16cid:durableId="464274601">
    <w:abstractNumId w:val="327"/>
  </w:num>
  <w:num w:numId="238" w16cid:durableId="1460339731">
    <w:abstractNumId w:val="93"/>
  </w:num>
  <w:num w:numId="239" w16cid:durableId="2088336002">
    <w:abstractNumId w:val="154"/>
  </w:num>
  <w:num w:numId="240" w16cid:durableId="716852569">
    <w:abstractNumId w:val="394"/>
  </w:num>
  <w:num w:numId="241" w16cid:durableId="573198160">
    <w:abstractNumId w:val="66"/>
  </w:num>
  <w:num w:numId="242" w16cid:durableId="2128695751">
    <w:abstractNumId w:val="217"/>
  </w:num>
  <w:num w:numId="243" w16cid:durableId="355353616">
    <w:abstractNumId w:val="536"/>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3"/>
  </w:num>
  <w:num w:numId="249" w16cid:durableId="911039511">
    <w:abstractNumId w:val="513"/>
  </w:num>
  <w:num w:numId="250" w16cid:durableId="689067992">
    <w:abstractNumId w:val="635"/>
  </w:num>
  <w:num w:numId="251" w16cid:durableId="88621504">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3"/>
  </w:num>
  <w:num w:numId="253" w16cid:durableId="704646338">
    <w:abstractNumId w:val="627"/>
  </w:num>
  <w:num w:numId="254" w16cid:durableId="411121149">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5"/>
  </w:num>
  <w:num w:numId="256" w16cid:durableId="1623340113">
    <w:abstractNumId w:val="37"/>
  </w:num>
  <w:num w:numId="257" w16cid:durableId="856625358">
    <w:abstractNumId w:val="606"/>
  </w:num>
  <w:num w:numId="258" w16cid:durableId="1943561945">
    <w:abstractNumId w:val="422"/>
    <w:lvlOverride w:ilvl="0">
      <w:startOverride w:val="1"/>
    </w:lvlOverride>
  </w:num>
  <w:num w:numId="259" w16cid:durableId="1362588517">
    <w:abstractNumId w:val="40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73"/>
  </w:num>
  <w:num w:numId="262" w16cid:durableId="765005926">
    <w:abstractNumId w:val="239"/>
  </w:num>
  <w:num w:numId="263" w16cid:durableId="1064451611">
    <w:abstractNumId w:val="122"/>
  </w:num>
  <w:num w:numId="264" w16cid:durableId="1318849390">
    <w:abstractNumId w:val="527"/>
  </w:num>
  <w:num w:numId="265" w16cid:durableId="959382145">
    <w:abstractNumId w:val="61"/>
  </w:num>
  <w:num w:numId="266" w16cid:durableId="850728947">
    <w:abstractNumId w:val="36"/>
  </w:num>
  <w:num w:numId="267" w16cid:durableId="174156760">
    <w:abstractNumId w:val="512"/>
  </w:num>
  <w:num w:numId="268" w16cid:durableId="2101950285">
    <w:abstractNumId w:val="296"/>
  </w:num>
  <w:num w:numId="269" w16cid:durableId="967247845">
    <w:abstractNumId w:val="202"/>
  </w:num>
  <w:num w:numId="270" w16cid:durableId="268204703">
    <w:abstractNumId w:val="137"/>
  </w:num>
  <w:num w:numId="271" w16cid:durableId="2093041769">
    <w:abstractNumId w:val="390"/>
  </w:num>
  <w:num w:numId="272" w16cid:durableId="513807455">
    <w:abstractNumId w:val="652"/>
  </w:num>
  <w:num w:numId="273" w16cid:durableId="1183780686">
    <w:abstractNumId w:val="345"/>
  </w:num>
  <w:num w:numId="274" w16cid:durableId="1200363486">
    <w:abstractNumId w:val="68"/>
  </w:num>
  <w:num w:numId="275" w16cid:durableId="1744914822">
    <w:abstractNumId w:val="289"/>
  </w:num>
  <w:num w:numId="276" w16cid:durableId="1454054575">
    <w:abstractNumId w:val="163"/>
  </w:num>
  <w:num w:numId="277" w16cid:durableId="375928787">
    <w:abstractNumId w:val="409"/>
  </w:num>
  <w:num w:numId="278" w16cid:durableId="1404376487">
    <w:abstractNumId w:val="449"/>
  </w:num>
  <w:num w:numId="279" w16cid:durableId="1476684686">
    <w:abstractNumId w:val="590"/>
  </w:num>
  <w:num w:numId="280" w16cid:durableId="1680085818">
    <w:abstractNumId w:val="403"/>
  </w:num>
  <w:num w:numId="281" w16cid:durableId="1538276170">
    <w:abstractNumId w:val="584"/>
  </w:num>
  <w:num w:numId="282" w16cid:durableId="1233586950">
    <w:abstractNumId w:val="483"/>
  </w:num>
  <w:num w:numId="283" w16cid:durableId="511064844">
    <w:abstractNumId w:val="628"/>
  </w:num>
  <w:num w:numId="284" w16cid:durableId="112678227">
    <w:abstractNumId w:val="10"/>
  </w:num>
  <w:num w:numId="285" w16cid:durableId="246619738">
    <w:abstractNumId w:val="496"/>
  </w:num>
  <w:num w:numId="286" w16cid:durableId="149561389">
    <w:abstractNumId w:val="649"/>
  </w:num>
  <w:num w:numId="287" w16cid:durableId="96491753">
    <w:abstractNumId w:val="396"/>
  </w:num>
  <w:num w:numId="288" w16cid:durableId="528303774">
    <w:abstractNumId w:val="466"/>
  </w:num>
  <w:num w:numId="289" w16cid:durableId="1795559387">
    <w:abstractNumId w:val="477"/>
  </w:num>
  <w:num w:numId="290" w16cid:durableId="1876968532">
    <w:abstractNumId w:val="162"/>
  </w:num>
  <w:num w:numId="291" w16cid:durableId="340552470">
    <w:abstractNumId w:val="79"/>
  </w:num>
  <w:num w:numId="292" w16cid:durableId="1955091229">
    <w:abstractNumId w:val="589"/>
  </w:num>
  <w:num w:numId="293" w16cid:durableId="1420175202">
    <w:abstractNumId w:val="276"/>
  </w:num>
  <w:num w:numId="294" w16cid:durableId="384720639">
    <w:abstractNumId w:val="103"/>
  </w:num>
  <w:num w:numId="295" w16cid:durableId="904418190">
    <w:abstractNumId w:val="69"/>
  </w:num>
  <w:num w:numId="296" w16cid:durableId="1065756989">
    <w:abstractNumId w:val="323"/>
  </w:num>
  <w:num w:numId="297" w16cid:durableId="1247687493">
    <w:abstractNumId w:val="260"/>
  </w:num>
  <w:num w:numId="298" w16cid:durableId="462233371">
    <w:abstractNumId w:val="395"/>
  </w:num>
  <w:num w:numId="299" w16cid:durableId="318310673">
    <w:abstractNumId w:val="392"/>
  </w:num>
  <w:num w:numId="300" w16cid:durableId="2061663196">
    <w:abstractNumId w:val="521"/>
  </w:num>
  <w:num w:numId="301" w16cid:durableId="1741949037">
    <w:abstractNumId w:val="343"/>
  </w:num>
  <w:num w:numId="302" w16cid:durableId="1636518501">
    <w:abstractNumId w:val="600"/>
  </w:num>
  <w:num w:numId="303" w16cid:durableId="1371419210">
    <w:abstractNumId w:val="245"/>
  </w:num>
  <w:num w:numId="304" w16cid:durableId="1885681087">
    <w:abstractNumId w:val="135"/>
  </w:num>
  <w:num w:numId="305" w16cid:durableId="718092894">
    <w:abstractNumId w:val="292"/>
  </w:num>
  <w:num w:numId="306" w16cid:durableId="1456869833">
    <w:abstractNumId w:val="470"/>
  </w:num>
  <w:num w:numId="307" w16cid:durableId="1516637">
    <w:abstractNumId w:val="3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494"/>
  </w:num>
  <w:num w:numId="310" w16cid:durableId="155269771">
    <w:abstractNumId w:val="662"/>
  </w:num>
  <w:num w:numId="311" w16cid:durableId="520316022">
    <w:abstractNumId w:val="26"/>
  </w:num>
  <w:num w:numId="312" w16cid:durableId="1586840183">
    <w:abstractNumId w:val="482"/>
  </w:num>
  <w:num w:numId="313" w16cid:durableId="487598853">
    <w:abstractNumId w:val="516"/>
  </w:num>
  <w:num w:numId="314" w16cid:durableId="416442120">
    <w:abstractNumId w:val="450"/>
  </w:num>
  <w:num w:numId="315" w16cid:durableId="1570186959">
    <w:abstractNumId w:val="73"/>
  </w:num>
  <w:num w:numId="316" w16cid:durableId="235360647">
    <w:abstractNumId w:val="549"/>
  </w:num>
  <w:num w:numId="317" w16cid:durableId="20127502">
    <w:abstractNumId w:val="22"/>
  </w:num>
  <w:num w:numId="318" w16cid:durableId="190412543">
    <w:abstractNumId w:val="529"/>
  </w:num>
  <w:num w:numId="319" w16cid:durableId="1723820181">
    <w:abstractNumId w:val="492"/>
  </w:num>
  <w:num w:numId="320" w16cid:durableId="1859003746">
    <w:abstractNumId w:val="232"/>
  </w:num>
  <w:num w:numId="321" w16cid:durableId="1745760329">
    <w:abstractNumId w:val="447"/>
  </w:num>
  <w:num w:numId="322" w16cid:durableId="329722360">
    <w:abstractNumId w:val="595"/>
  </w:num>
  <w:num w:numId="323" w16cid:durableId="1257782715">
    <w:abstractNumId w:val="76"/>
  </w:num>
  <w:num w:numId="324" w16cid:durableId="2082945470">
    <w:abstractNumId w:val="522"/>
  </w:num>
  <w:num w:numId="325" w16cid:durableId="1883594749">
    <w:abstractNumId w:val="605"/>
  </w:num>
  <w:num w:numId="326" w16cid:durableId="1222518158">
    <w:abstractNumId w:val="543"/>
  </w:num>
  <w:num w:numId="327" w16cid:durableId="2131241630">
    <w:abstractNumId w:val="376"/>
  </w:num>
  <w:num w:numId="328" w16cid:durableId="617218877">
    <w:abstractNumId w:val="142"/>
  </w:num>
  <w:num w:numId="329" w16cid:durableId="1485197917">
    <w:abstractNumId w:val="407"/>
  </w:num>
  <w:num w:numId="330" w16cid:durableId="19472295">
    <w:abstractNumId w:val="518"/>
  </w:num>
  <w:num w:numId="331" w16cid:durableId="344871083">
    <w:abstractNumId w:val="198"/>
  </w:num>
  <w:num w:numId="332" w16cid:durableId="145324763">
    <w:abstractNumId w:val="165"/>
  </w:num>
  <w:num w:numId="333" w16cid:durableId="1867518763">
    <w:abstractNumId w:val="318"/>
  </w:num>
  <w:num w:numId="334" w16cid:durableId="341056865">
    <w:abstractNumId w:val="538"/>
  </w:num>
  <w:num w:numId="335" w16cid:durableId="921185223">
    <w:abstractNumId w:val="479"/>
  </w:num>
  <w:num w:numId="336" w16cid:durableId="607853744">
    <w:abstractNumId w:val="294"/>
  </w:num>
  <w:num w:numId="337" w16cid:durableId="913128973">
    <w:abstractNumId w:val="657"/>
  </w:num>
  <w:num w:numId="338" w16cid:durableId="1198350464">
    <w:abstractNumId w:val="339"/>
  </w:num>
  <w:num w:numId="339" w16cid:durableId="1256136611">
    <w:abstractNumId w:val="623"/>
  </w:num>
  <w:num w:numId="340" w16cid:durableId="1824157706">
    <w:abstractNumId w:val="71"/>
  </w:num>
  <w:num w:numId="341" w16cid:durableId="8800527">
    <w:abstractNumId w:val="274"/>
  </w:num>
  <w:num w:numId="342" w16cid:durableId="149835737">
    <w:abstractNumId w:val="322"/>
  </w:num>
  <w:num w:numId="343" w16cid:durableId="99885260">
    <w:abstractNumId w:val="375"/>
  </w:num>
  <w:num w:numId="344" w16cid:durableId="1664966953">
    <w:abstractNumId w:val="16"/>
  </w:num>
  <w:num w:numId="345" w16cid:durableId="820730037">
    <w:abstractNumId w:val="171"/>
  </w:num>
  <w:num w:numId="346" w16cid:durableId="1491023493">
    <w:abstractNumId w:val="188"/>
  </w:num>
  <w:num w:numId="347" w16cid:durableId="1142112344">
    <w:abstractNumId w:val="603"/>
  </w:num>
  <w:num w:numId="348" w16cid:durableId="1102455083">
    <w:abstractNumId w:val="667"/>
  </w:num>
  <w:num w:numId="349" w16cid:durableId="405344657">
    <w:abstractNumId w:val="0"/>
  </w:num>
  <w:num w:numId="350" w16cid:durableId="363361753">
    <w:abstractNumId w:val="225"/>
  </w:num>
  <w:num w:numId="351" w16cid:durableId="1430195391">
    <w:abstractNumId w:val="418"/>
  </w:num>
  <w:num w:numId="352" w16cid:durableId="675574196">
    <w:abstractNumId w:val="319"/>
  </w:num>
  <w:num w:numId="353" w16cid:durableId="1331830237">
    <w:abstractNumId w:val="302"/>
  </w:num>
  <w:num w:numId="354" w16cid:durableId="1665207310">
    <w:abstractNumId w:val="648"/>
  </w:num>
  <w:num w:numId="355" w16cid:durableId="630014183">
    <w:abstractNumId w:val="540"/>
  </w:num>
  <w:num w:numId="356" w16cid:durableId="653221145">
    <w:abstractNumId w:val="94"/>
  </w:num>
  <w:num w:numId="357" w16cid:durableId="1468623886">
    <w:abstractNumId w:val="150"/>
  </w:num>
  <w:num w:numId="358" w16cid:durableId="493569940">
    <w:abstractNumId w:val="440"/>
  </w:num>
  <w:num w:numId="359" w16cid:durableId="1169977916">
    <w:abstractNumId w:val="11"/>
  </w:num>
  <w:num w:numId="360" w16cid:durableId="742143149">
    <w:abstractNumId w:val="252"/>
  </w:num>
  <w:num w:numId="361" w16cid:durableId="393503111">
    <w:abstractNumId w:val="221"/>
  </w:num>
  <w:num w:numId="362" w16cid:durableId="944575105">
    <w:abstractNumId w:val="486"/>
  </w:num>
  <w:num w:numId="363" w16cid:durableId="487399848">
    <w:abstractNumId w:val="531"/>
  </w:num>
  <w:num w:numId="364" w16cid:durableId="1751198630">
    <w:abstractNumId w:val="505"/>
  </w:num>
  <w:num w:numId="365" w16cid:durableId="791945339">
    <w:abstractNumId w:val="415"/>
  </w:num>
  <w:num w:numId="366" w16cid:durableId="1229077118">
    <w:abstractNumId w:val="660"/>
  </w:num>
  <w:num w:numId="367" w16cid:durableId="734670757">
    <w:abstractNumId w:val="544"/>
  </w:num>
  <w:num w:numId="368" w16cid:durableId="442531277">
    <w:abstractNumId w:val="174"/>
  </w:num>
  <w:num w:numId="369" w16cid:durableId="139540584">
    <w:abstractNumId w:val="438"/>
  </w:num>
  <w:num w:numId="370" w16cid:durableId="756024966">
    <w:abstractNumId w:val="325"/>
  </w:num>
  <w:num w:numId="371" w16cid:durableId="1651015305">
    <w:abstractNumId w:val="332"/>
  </w:num>
  <w:num w:numId="372" w16cid:durableId="348140211">
    <w:abstractNumId w:val="166"/>
  </w:num>
  <w:num w:numId="373" w16cid:durableId="1092360015">
    <w:abstractNumId w:val="46"/>
  </w:num>
  <w:num w:numId="374" w16cid:durableId="1837568906">
    <w:abstractNumId w:val="334"/>
  </w:num>
  <w:num w:numId="375" w16cid:durableId="1465659874">
    <w:abstractNumId w:val="534"/>
  </w:num>
  <w:num w:numId="376" w16cid:durableId="1716079692">
    <w:abstractNumId w:val="344"/>
  </w:num>
  <w:num w:numId="377" w16cid:durableId="1440295206">
    <w:abstractNumId w:val="426"/>
  </w:num>
  <w:num w:numId="378" w16cid:durableId="1171214127">
    <w:abstractNumId w:val="9"/>
  </w:num>
  <w:num w:numId="379" w16cid:durableId="1901942021">
    <w:abstractNumId w:val="147"/>
  </w:num>
  <w:num w:numId="380" w16cid:durableId="2007710354">
    <w:abstractNumId w:val="317"/>
  </w:num>
  <w:num w:numId="381" w16cid:durableId="1055737410">
    <w:abstractNumId w:val="388"/>
  </w:num>
  <w:num w:numId="382" w16cid:durableId="473067165">
    <w:abstractNumId w:val="117"/>
  </w:num>
  <w:num w:numId="383" w16cid:durableId="1438066315">
    <w:abstractNumId w:val="88"/>
  </w:num>
  <w:num w:numId="384" w16cid:durableId="1544176313">
    <w:abstractNumId w:val="661"/>
  </w:num>
  <w:num w:numId="385" w16cid:durableId="1903103185">
    <w:abstractNumId w:val="444"/>
  </w:num>
  <w:num w:numId="386" w16cid:durableId="1810398006">
    <w:abstractNumId w:val="115"/>
  </w:num>
  <w:num w:numId="387" w16cid:durableId="471675312">
    <w:abstractNumId w:val="139"/>
  </w:num>
  <w:num w:numId="388" w16cid:durableId="1501697030">
    <w:abstractNumId w:val="240"/>
  </w:num>
  <w:num w:numId="389" w16cid:durableId="1686326770">
    <w:abstractNumId w:val="408"/>
  </w:num>
  <w:num w:numId="390" w16cid:durableId="2093039795">
    <w:abstractNumId w:val="110"/>
  </w:num>
  <w:num w:numId="391" w16cid:durableId="1265500361">
    <w:abstractNumId w:val="655"/>
  </w:num>
  <w:num w:numId="392" w16cid:durableId="1495223456">
    <w:abstractNumId w:val="272"/>
  </w:num>
  <w:num w:numId="393" w16cid:durableId="1589192185">
    <w:abstractNumId w:val="356"/>
  </w:num>
  <w:num w:numId="394" w16cid:durableId="154689712">
    <w:abstractNumId w:val="410"/>
  </w:num>
  <w:num w:numId="395" w16cid:durableId="4938298">
    <w:abstractNumId w:val="630"/>
  </w:num>
  <w:num w:numId="396" w16cid:durableId="866676287">
    <w:abstractNumId w:val="566"/>
  </w:num>
  <w:num w:numId="397" w16cid:durableId="918059966">
    <w:abstractNumId w:val="508"/>
  </w:num>
  <w:num w:numId="398" w16cid:durableId="2049992704">
    <w:abstractNumId w:val="471"/>
  </w:num>
  <w:num w:numId="399" w16cid:durableId="391542335">
    <w:abstractNumId w:val="128"/>
  </w:num>
  <w:num w:numId="400" w16cid:durableId="506940125">
    <w:abstractNumId w:val="109"/>
  </w:num>
  <w:num w:numId="401" w16cid:durableId="1317996049">
    <w:abstractNumId w:val="651"/>
  </w:num>
  <w:num w:numId="402" w16cid:durableId="1593079781">
    <w:abstractNumId w:val="414"/>
  </w:num>
  <w:num w:numId="403" w16cid:durableId="1488939056">
    <w:abstractNumId w:val="617"/>
  </w:num>
  <w:num w:numId="404" w16cid:durableId="1328902201">
    <w:abstractNumId w:val="398"/>
  </w:num>
  <w:num w:numId="405" w16cid:durableId="498154761">
    <w:abstractNumId w:val="445"/>
  </w:num>
  <w:num w:numId="406" w16cid:durableId="1099062148">
    <w:abstractNumId w:val="397"/>
  </w:num>
  <w:num w:numId="407" w16cid:durableId="606162016">
    <w:abstractNumId w:val="326"/>
  </w:num>
  <w:num w:numId="408" w16cid:durableId="1442870423">
    <w:abstractNumId w:val="290"/>
  </w:num>
  <w:num w:numId="409" w16cid:durableId="51584679">
    <w:abstractNumId w:val="83"/>
  </w:num>
  <w:num w:numId="410" w16cid:durableId="750934413">
    <w:abstractNumId w:val="609"/>
  </w:num>
  <w:num w:numId="411" w16cid:durableId="791438090">
    <w:abstractNumId w:val="436"/>
  </w:num>
  <w:num w:numId="412" w16cid:durableId="1287543025">
    <w:abstractNumId w:val="80"/>
  </w:num>
  <w:num w:numId="413" w16cid:durableId="1588229722">
    <w:abstractNumId w:val="594"/>
  </w:num>
  <w:num w:numId="414" w16cid:durableId="791438594">
    <w:abstractNumId w:val="461"/>
  </w:num>
  <w:num w:numId="415" w16cid:durableId="1453359052">
    <w:abstractNumId w:val="458"/>
  </w:num>
  <w:num w:numId="416" w16cid:durableId="31661157">
    <w:abstractNumId w:val="275"/>
  </w:num>
  <w:num w:numId="417" w16cid:durableId="2021002296">
    <w:abstractNumId w:val="120"/>
  </w:num>
  <w:num w:numId="418" w16cid:durableId="2095858963">
    <w:abstractNumId w:val="270"/>
  </w:num>
  <w:num w:numId="419" w16cid:durableId="728304727">
    <w:abstractNumId w:val="391"/>
  </w:num>
  <w:num w:numId="420" w16cid:durableId="135026824">
    <w:abstractNumId w:val="507"/>
  </w:num>
  <w:num w:numId="421" w16cid:durableId="687558800">
    <w:abstractNumId w:val="279"/>
  </w:num>
  <w:num w:numId="422" w16cid:durableId="1478257203">
    <w:abstractNumId w:val="333"/>
  </w:num>
  <w:num w:numId="423" w16cid:durableId="1755858945">
    <w:abstractNumId w:val="111"/>
  </w:num>
  <w:num w:numId="424" w16cid:durableId="418870151">
    <w:abstractNumId w:val="308"/>
  </w:num>
  <w:num w:numId="425" w16cid:durableId="1471745036">
    <w:abstractNumId w:val="192"/>
  </w:num>
  <w:num w:numId="426" w16cid:durableId="1358852517">
    <w:abstractNumId w:val="423"/>
  </w:num>
  <w:num w:numId="427" w16cid:durableId="467094316">
    <w:abstractNumId w:val="464"/>
  </w:num>
  <w:num w:numId="428" w16cid:durableId="330644128">
    <w:abstractNumId w:val="506"/>
  </w:num>
  <w:num w:numId="429" w16cid:durableId="1005744783">
    <w:abstractNumId w:val="524"/>
  </w:num>
  <w:num w:numId="430" w16cid:durableId="891573454">
    <w:abstractNumId w:val="277"/>
  </w:num>
  <w:num w:numId="431" w16cid:durableId="479660585">
    <w:abstractNumId w:val="419"/>
  </w:num>
  <w:num w:numId="432" w16cid:durableId="57939998">
    <w:abstractNumId w:val="503"/>
  </w:num>
  <w:num w:numId="433" w16cid:durableId="1840348433">
    <w:abstractNumId w:val="467"/>
  </w:num>
  <w:num w:numId="434" w16cid:durableId="1055738636">
    <w:abstractNumId w:val="106"/>
  </w:num>
  <w:num w:numId="435" w16cid:durableId="1213273520">
    <w:abstractNumId w:val="156"/>
  </w:num>
  <w:num w:numId="436" w16cid:durableId="614017512">
    <w:abstractNumId w:val="54"/>
  </w:num>
  <w:num w:numId="437" w16cid:durableId="1820147091">
    <w:abstractNumId w:val="601"/>
  </w:num>
  <w:num w:numId="438" w16cid:durableId="2112894459">
    <w:abstractNumId w:val="123"/>
  </w:num>
  <w:num w:numId="439" w16cid:durableId="341131866">
    <w:abstractNumId w:val="656"/>
  </w:num>
  <w:num w:numId="440" w16cid:durableId="719019349">
    <w:abstractNumId w:val="67"/>
  </w:num>
  <w:num w:numId="441" w16cid:durableId="1558131142">
    <w:abstractNumId w:val="468"/>
  </w:num>
  <w:num w:numId="442" w16cid:durableId="881096831">
    <w:abstractNumId w:val="98"/>
  </w:num>
  <w:num w:numId="443" w16cid:durableId="17440114">
    <w:abstractNumId w:val="448"/>
  </w:num>
  <w:num w:numId="444" w16cid:durableId="1392651313">
    <w:abstractNumId w:val="8"/>
  </w:num>
  <w:num w:numId="445" w16cid:durableId="469128910">
    <w:abstractNumId w:val="282"/>
  </w:num>
  <w:num w:numId="446" w16cid:durableId="1903910086">
    <w:abstractNumId w:val="481"/>
  </w:num>
  <w:num w:numId="447" w16cid:durableId="1828128566">
    <w:abstractNumId w:val="578"/>
  </w:num>
  <w:num w:numId="448" w16cid:durableId="1478260771">
    <w:abstractNumId w:val="501"/>
  </w:num>
  <w:num w:numId="449" w16cid:durableId="765030875">
    <w:abstractNumId w:val="261"/>
  </w:num>
  <w:num w:numId="450" w16cid:durableId="576861868">
    <w:abstractNumId w:val="557"/>
  </w:num>
  <w:num w:numId="451" w16cid:durableId="788861617">
    <w:abstractNumId w:val="580"/>
  </w:num>
  <w:num w:numId="452" w16cid:durableId="1294872015">
    <w:abstractNumId w:val="324"/>
  </w:num>
  <w:num w:numId="453" w16cid:durableId="518547440">
    <w:abstractNumId w:val="218"/>
  </w:num>
  <w:num w:numId="454" w16cid:durableId="652565661">
    <w:abstractNumId w:val="353"/>
  </w:num>
  <w:num w:numId="455" w16cid:durableId="1154906227">
    <w:abstractNumId w:val="278"/>
  </w:num>
  <w:num w:numId="456" w16cid:durableId="434710037">
    <w:abstractNumId w:val="284"/>
  </w:num>
  <w:num w:numId="457" w16cid:durableId="872572154">
    <w:abstractNumId w:val="86"/>
  </w:num>
  <w:num w:numId="458" w16cid:durableId="522323300">
    <w:abstractNumId w:val="74"/>
  </w:num>
  <w:num w:numId="459" w16cid:durableId="213857887">
    <w:abstractNumId w:val="118"/>
  </w:num>
  <w:num w:numId="460" w16cid:durableId="651639162">
    <w:abstractNumId w:val="63"/>
  </w:num>
  <w:num w:numId="461" w16cid:durableId="1028409948">
    <w:abstractNumId w:val="576"/>
  </w:num>
  <w:num w:numId="462" w16cid:durableId="1724787224">
    <w:abstractNumId w:val="614"/>
  </w:num>
  <w:num w:numId="463" w16cid:durableId="76488645">
    <w:abstractNumId w:val="64"/>
  </w:num>
  <w:num w:numId="464" w16cid:durableId="2028561286">
    <w:abstractNumId w:val="281"/>
  </w:num>
  <w:num w:numId="465" w16cid:durableId="1258367534">
    <w:abstractNumId w:val="604"/>
  </w:num>
  <w:num w:numId="466" w16cid:durableId="1515921809">
    <w:abstractNumId w:val="153"/>
  </w:num>
  <w:num w:numId="467" w16cid:durableId="1884171882">
    <w:abstractNumId w:val="369"/>
  </w:num>
  <w:num w:numId="468" w16cid:durableId="1560290597">
    <w:abstractNumId w:val="416"/>
  </w:num>
  <w:num w:numId="469" w16cid:durableId="1101949954">
    <w:abstractNumId w:val="168"/>
  </w:num>
  <w:num w:numId="470" w16cid:durableId="1655647613">
    <w:abstractNumId w:val="197"/>
  </w:num>
  <w:num w:numId="471" w16cid:durableId="436411700">
    <w:abstractNumId w:val="641"/>
  </w:num>
  <w:num w:numId="472" w16cid:durableId="390928513">
    <w:abstractNumId w:val="215"/>
  </w:num>
  <w:num w:numId="473" w16cid:durableId="851837370">
    <w:abstractNumId w:val="659"/>
  </w:num>
  <w:num w:numId="474" w16cid:durableId="2012103020">
    <w:abstractNumId w:val="564"/>
  </w:num>
  <w:num w:numId="475" w16cid:durableId="219367992">
    <w:abstractNumId w:val="57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7"/>
  </w:num>
  <w:num w:numId="478" w16cid:durableId="2071078013">
    <w:abstractNumId w:val="299"/>
  </w:num>
  <w:num w:numId="479" w16cid:durableId="405996736">
    <w:abstractNumId w:val="194"/>
  </w:num>
  <w:num w:numId="480" w16cid:durableId="1642155238">
    <w:abstractNumId w:val="125"/>
  </w:num>
  <w:num w:numId="481" w16cid:durableId="1413309136">
    <w:abstractNumId w:val="48"/>
  </w:num>
  <w:num w:numId="482" w16cid:durableId="976571691">
    <w:abstractNumId w:val="385"/>
  </w:num>
  <w:num w:numId="483" w16cid:durableId="733813620">
    <w:abstractNumId w:val="462"/>
  </w:num>
  <w:num w:numId="484" w16cid:durableId="1105609635">
    <w:abstractNumId w:val="329"/>
  </w:num>
  <w:num w:numId="485" w16cid:durableId="1987398406">
    <w:abstractNumId w:val="599"/>
  </w:num>
  <w:num w:numId="486" w16cid:durableId="1687753861">
    <w:abstractNumId w:val="145"/>
  </w:num>
  <w:num w:numId="487" w16cid:durableId="1672559508">
    <w:abstractNumId w:val="50"/>
  </w:num>
  <w:num w:numId="488" w16cid:durableId="1718121273">
    <w:abstractNumId w:val="425"/>
  </w:num>
  <w:num w:numId="489" w16cid:durableId="519900822">
    <w:abstractNumId w:val="613"/>
  </w:num>
  <w:num w:numId="490" w16cid:durableId="850602460">
    <w:abstractNumId w:val="586"/>
  </w:num>
  <w:num w:numId="491" w16cid:durableId="292908228">
    <w:abstractNumId w:val="357"/>
  </w:num>
  <w:num w:numId="492" w16cid:durableId="1923833589">
    <w:abstractNumId w:val="523"/>
  </w:num>
  <w:num w:numId="493" w16cid:durableId="603223414">
    <w:abstractNumId w:val="230"/>
  </w:num>
  <w:num w:numId="494" w16cid:durableId="1921669983">
    <w:abstractNumId w:val="378"/>
  </w:num>
  <w:num w:numId="495" w16cid:durableId="78138901">
    <w:abstractNumId w:val="105"/>
  </w:num>
  <w:num w:numId="496" w16cid:durableId="1336150392">
    <w:abstractNumId w:val="654"/>
  </w:num>
  <w:num w:numId="497" w16cid:durableId="2088770528">
    <w:abstractNumId w:val="465"/>
  </w:num>
  <w:num w:numId="498" w16cid:durableId="149952613">
    <w:abstractNumId w:val="57"/>
  </w:num>
  <w:num w:numId="499" w16cid:durableId="496073718">
    <w:abstractNumId w:val="463"/>
  </w:num>
  <w:num w:numId="500" w16cid:durableId="1642880102">
    <w:abstractNumId w:val="212"/>
  </w:num>
  <w:num w:numId="501" w16cid:durableId="2080127658">
    <w:abstractNumId w:val="59"/>
  </w:num>
  <w:num w:numId="502" w16cid:durableId="1362121308">
    <w:abstractNumId w:val="39"/>
  </w:num>
  <w:num w:numId="503" w16cid:durableId="2030179636">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0"/>
  </w:num>
  <w:num w:numId="505" w16cid:durableId="451898722">
    <w:abstractNumId w:val="621"/>
  </w:num>
  <w:num w:numId="506" w16cid:durableId="1943799309">
    <w:abstractNumId w:val="304"/>
  </w:num>
  <w:num w:numId="507" w16cid:durableId="2006008425">
    <w:abstractNumId w:val="658"/>
  </w:num>
  <w:num w:numId="508" w16cid:durableId="2139951819">
    <w:abstractNumId w:val="511"/>
  </w:num>
  <w:num w:numId="509" w16cid:durableId="383800106">
    <w:abstractNumId w:val="65"/>
  </w:num>
  <w:num w:numId="510" w16cid:durableId="951281625">
    <w:abstractNumId w:val="331"/>
  </w:num>
  <w:num w:numId="511" w16cid:durableId="1139807983">
    <w:abstractNumId w:val="581"/>
  </w:num>
  <w:num w:numId="512" w16cid:durableId="381296640">
    <w:abstractNumId w:val="424"/>
  </w:num>
  <w:num w:numId="513" w16cid:durableId="1771200472">
    <w:abstractNumId w:val="625"/>
  </w:num>
  <w:num w:numId="514" w16cid:durableId="528028960">
    <w:abstractNumId w:val="550"/>
  </w:num>
  <w:num w:numId="515" w16cid:durableId="261768329">
    <w:abstractNumId w:val="2"/>
  </w:num>
  <w:num w:numId="516" w16cid:durableId="283660506">
    <w:abstractNumId w:val="472"/>
  </w:num>
  <w:num w:numId="517" w16cid:durableId="1964576333">
    <w:abstractNumId w:val="179"/>
  </w:num>
  <w:num w:numId="518" w16cid:durableId="1247493201">
    <w:abstractNumId w:val="259"/>
  </w:num>
  <w:num w:numId="519" w16cid:durableId="537547240">
    <w:abstractNumId w:val="360"/>
  </w:num>
  <w:num w:numId="520" w16cid:durableId="871305922">
    <w:abstractNumId w:val="611"/>
  </w:num>
  <w:num w:numId="521" w16cid:durableId="1148862682">
    <w:abstractNumId w:val="572"/>
  </w:num>
  <w:num w:numId="522" w16cid:durableId="633802068">
    <w:abstractNumId w:val="84"/>
  </w:num>
  <w:num w:numId="523" w16cid:durableId="132598164">
    <w:abstractNumId w:val="446"/>
  </w:num>
  <w:num w:numId="524" w16cid:durableId="49770122">
    <w:abstractNumId w:val="89"/>
  </w:num>
  <w:num w:numId="525" w16cid:durableId="33387205">
    <w:abstractNumId w:val="502"/>
  </w:num>
  <w:num w:numId="526" w16cid:durableId="1287925835">
    <w:abstractNumId w:val="493"/>
  </w:num>
  <w:num w:numId="527" w16cid:durableId="1953708491">
    <w:abstractNumId w:val="87"/>
  </w:num>
  <w:num w:numId="528" w16cid:durableId="1633822821">
    <w:abstractNumId w:val="78"/>
  </w:num>
  <w:num w:numId="529" w16cid:durableId="1403525143">
    <w:abstractNumId w:val="224"/>
  </w:num>
  <w:num w:numId="530" w16cid:durableId="1339843444">
    <w:abstractNumId w:val="402"/>
  </w:num>
  <w:num w:numId="531" w16cid:durableId="942810285">
    <w:abstractNumId w:val="453"/>
  </w:num>
  <w:num w:numId="532" w16cid:durableId="754478965">
    <w:abstractNumId w:val="160"/>
  </w:num>
  <w:num w:numId="533" w16cid:durableId="922448039">
    <w:abstractNumId w:val="553"/>
  </w:num>
  <w:num w:numId="534" w16cid:durableId="2068381954">
    <w:abstractNumId w:val="487"/>
  </w:num>
  <w:num w:numId="535" w16cid:durableId="1638217000">
    <w:abstractNumId w:val="1"/>
  </w:num>
  <w:num w:numId="536" w16cid:durableId="128666058">
    <w:abstractNumId w:val="306"/>
  </w:num>
  <w:num w:numId="537" w16cid:durableId="125203454">
    <w:abstractNumId w:val="101"/>
  </w:num>
  <w:num w:numId="538" w16cid:durableId="861018058">
    <w:abstractNumId w:val="568"/>
  </w:num>
  <w:num w:numId="539" w16cid:durableId="1752921279">
    <w:abstractNumId w:val="157"/>
  </w:num>
  <w:num w:numId="540" w16cid:durableId="70583013">
    <w:abstractNumId w:val="632"/>
  </w:num>
  <w:num w:numId="541" w16cid:durableId="1106581146">
    <w:abstractNumId w:val="456"/>
  </w:num>
  <w:num w:numId="542" w16cid:durableId="1090732344">
    <w:abstractNumId w:val="607"/>
  </w:num>
  <w:num w:numId="543" w16cid:durableId="875044333">
    <w:abstractNumId w:val="52"/>
  </w:num>
  <w:num w:numId="544" w16cid:durableId="1110003725">
    <w:abstractNumId w:val="13"/>
  </w:num>
  <w:num w:numId="545" w16cid:durableId="959920143">
    <w:abstractNumId w:val="642"/>
  </w:num>
  <w:num w:numId="546" w16cid:durableId="1397358695">
    <w:abstractNumId w:val="585"/>
  </w:num>
  <w:num w:numId="547" w16cid:durableId="711340883">
    <w:abstractNumId w:val="406"/>
  </w:num>
  <w:num w:numId="548" w16cid:durableId="615866319">
    <w:abstractNumId w:val="149"/>
  </w:num>
  <w:num w:numId="549" w16cid:durableId="1433088982">
    <w:abstractNumId w:val="77"/>
  </w:num>
  <w:num w:numId="550" w16cid:durableId="1380084752">
    <w:abstractNumId w:val="370"/>
  </w:num>
  <w:num w:numId="551" w16cid:durableId="1664042457">
    <w:abstractNumId w:val="244"/>
  </w:num>
  <w:num w:numId="552" w16cid:durableId="1796219587">
    <w:abstractNumId w:val="300"/>
  </w:num>
  <w:num w:numId="553" w16cid:durableId="1094058848">
    <w:abstractNumId w:val="643"/>
  </w:num>
  <w:num w:numId="554" w16cid:durableId="1003359951">
    <w:abstractNumId w:val="389"/>
  </w:num>
  <w:num w:numId="555" w16cid:durableId="1119492504">
    <w:abstractNumId w:val="559"/>
  </w:num>
  <w:num w:numId="556" w16cid:durableId="574512301">
    <w:abstractNumId w:val="4"/>
  </w:num>
  <w:num w:numId="557" w16cid:durableId="1724910121">
    <w:abstractNumId w:val="51"/>
  </w:num>
  <w:num w:numId="558" w16cid:durableId="140392569">
    <w:abstractNumId w:val="12"/>
  </w:num>
  <w:num w:numId="559" w16cid:durableId="1199271323">
    <w:abstractNumId w:val="38"/>
  </w:num>
  <w:num w:numId="560" w16cid:durableId="771242374">
    <w:abstractNumId w:val="205"/>
  </w:num>
  <w:num w:numId="561" w16cid:durableId="40329794">
    <w:abstractNumId w:val="596"/>
  </w:num>
  <w:num w:numId="562" w16cid:durableId="1216040945">
    <w:abstractNumId w:val="298"/>
  </w:num>
  <w:num w:numId="563" w16cid:durableId="512107058">
    <w:abstractNumId w:val="199"/>
  </w:num>
  <w:num w:numId="564" w16cid:durableId="575167179">
    <w:abstractNumId w:val="130"/>
  </w:num>
  <w:num w:numId="565" w16cid:durableId="1502575643">
    <w:abstractNumId w:val="285"/>
  </w:num>
  <w:num w:numId="566" w16cid:durableId="1551914716">
    <w:abstractNumId w:val="644"/>
  </w:num>
  <w:num w:numId="567" w16cid:durableId="179200433">
    <w:abstractNumId w:val="146"/>
  </w:num>
  <w:num w:numId="568" w16cid:durableId="288052214">
    <w:abstractNumId w:val="437"/>
  </w:num>
  <w:num w:numId="569" w16cid:durableId="1384251772">
    <w:abstractNumId w:val="301"/>
  </w:num>
  <w:num w:numId="570" w16cid:durableId="831793754">
    <w:abstractNumId w:val="316"/>
  </w:num>
  <w:num w:numId="571" w16cid:durableId="1823349287">
    <w:abstractNumId w:val="539"/>
  </w:num>
  <w:num w:numId="572" w16cid:durableId="2017540158">
    <w:abstractNumId w:val="355"/>
  </w:num>
  <w:num w:numId="573" w16cid:durableId="1912887210">
    <w:abstractNumId w:val="241"/>
  </w:num>
  <w:num w:numId="574" w16cid:durableId="1480345518">
    <w:abstractNumId w:val="257"/>
  </w:num>
  <w:num w:numId="575" w16cid:durableId="575748318">
    <w:abstractNumId w:val="435"/>
  </w:num>
  <w:num w:numId="576" w16cid:durableId="1542404693">
    <w:abstractNumId w:val="246"/>
  </w:num>
  <w:num w:numId="577" w16cid:durableId="386035582">
    <w:abstractNumId w:val="417"/>
  </w:num>
  <w:num w:numId="578" w16cid:durableId="2056808413">
    <w:abstractNumId w:val="380"/>
  </w:num>
  <w:num w:numId="579" w16cid:durableId="1651522557">
    <w:abstractNumId w:val="475"/>
  </w:num>
  <w:num w:numId="580" w16cid:durableId="562912943">
    <w:abstractNumId w:val="255"/>
  </w:num>
  <w:num w:numId="581" w16cid:durableId="449325448">
    <w:abstractNumId w:val="569"/>
  </w:num>
  <w:num w:numId="582" w16cid:durableId="1865168553">
    <w:abstractNumId w:val="35"/>
  </w:num>
  <w:num w:numId="583" w16cid:durableId="823740830">
    <w:abstractNumId w:val="90"/>
  </w:num>
  <w:num w:numId="584" w16cid:durableId="2134203365">
    <w:abstractNumId w:val="476"/>
  </w:num>
  <w:num w:numId="585" w16cid:durableId="485436031">
    <w:abstractNumId w:val="164"/>
  </w:num>
  <w:num w:numId="586" w16cid:durableId="74908024">
    <w:abstractNumId w:val="556"/>
  </w:num>
  <w:num w:numId="587" w16cid:durableId="278686289">
    <w:abstractNumId w:val="473"/>
  </w:num>
  <w:num w:numId="588" w16cid:durableId="1873957098">
    <w:abstractNumId w:val="183"/>
  </w:num>
  <w:num w:numId="589" w16cid:durableId="1429503351">
    <w:abstractNumId w:val="619"/>
  </w:num>
  <w:num w:numId="590" w16cid:durableId="108404417">
    <w:abstractNumId w:val="3"/>
  </w:num>
  <w:num w:numId="591" w16cid:durableId="330105705">
    <w:abstractNumId w:val="311"/>
  </w:num>
  <w:num w:numId="592" w16cid:durableId="1994944006">
    <w:abstractNumId w:val="622"/>
  </w:num>
  <w:num w:numId="593" w16cid:durableId="707220362">
    <w:abstractNumId w:val="208"/>
  </w:num>
  <w:num w:numId="594" w16cid:durableId="168445744">
    <w:abstractNumId w:val="85"/>
  </w:num>
  <w:num w:numId="595" w16cid:durableId="1296444909">
    <w:abstractNumId w:val="434"/>
  </w:num>
  <w:num w:numId="596" w16cid:durableId="176236674">
    <w:abstractNumId w:val="510"/>
  </w:num>
  <w:num w:numId="597" w16cid:durableId="1324746893">
    <w:abstractNumId w:val="91"/>
  </w:num>
  <w:num w:numId="598" w16cid:durableId="1118719474">
    <w:abstractNumId w:val="30"/>
  </w:num>
  <w:num w:numId="599" w16cid:durableId="225991254">
    <w:abstractNumId w:val="58"/>
  </w:num>
  <w:num w:numId="600" w16cid:durableId="1806969033">
    <w:abstractNumId w:val="666"/>
  </w:num>
  <w:num w:numId="601" w16cid:durableId="1542865201">
    <w:abstractNumId w:val="178"/>
  </w:num>
  <w:num w:numId="602" w16cid:durableId="823591320">
    <w:abstractNumId w:val="204"/>
  </w:num>
  <w:num w:numId="603" w16cid:durableId="1612083284">
    <w:abstractNumId w:val="469"/>
  </w:num>
  <w:num w:numId="604" w16cid:durableId="80613507">
    <w:abstractNumId w:val="291"/>
  </w:num>
  <w:num w:numId="605" w16cid:durableId="679433933">
    <w:abstractNumId w:val="226"/>
  </w:num>
  <w:num w:numId="606" w16cid:durableId="1068184379">
    <w:abstractNumId w:val="104"/>
  </w:num>
  <w:num w:numId="607" w16cid:durableId="442653447">
    <w:abstractNumId w:val="15"/>
  </w:num>
  <w:num w:numId="608" w16cid:durableId="1584299879">
    <w:abstractNumId w:val="209"/>
  </w:num>
  <w:num w:numId="609" w16cid:durableId="1921523604">
    <w:abstractNumId w:val="55"/>
  </w:num>
  <w:num w:numId="610" w16cid:durableId="887230075">
    <w:abstractNumId w:val="526"/>
  </w:num>
  <w:num w:numId="611" w16cid:durableId="696320551">
    <w:abstractNumId w:val="253"/>
  </w:num>
  <w:num w:numId="612" w16cid:durableId="1314139593">
    <w:abstractNumId w:val="451"/>
  </w:num>
  <w:num w:numId="613" w16cid:durableId="1032342766">
    <w:abstractNumId w:val="567"/>
  </w:num>
  <w:num w:numId="614" w16cid:durableId="384834264">
    <w:abstractNumId w:val="335"/>
  </w:num>
  <w:num w:numId="615" w16cid:durableId="24987762">
    <w:abstractNumId w:val="563"/>
  </w:num>
  <w:num w:numId="616" w16cid:durableId="170730701">
    <w:abstractNumId w:val="283"/>
  </w:num>
  <w:num w:numId="617" w16cid:durableId="331681343">
    <w:abstractNumId w:val="499"/>
  </w:num>
  <w:num w:numId="618" w16cid:durableId="869029749">
    <w:abstractNumId w:val="28"/>
  </w:num>
  <w:num w:numId="619" w16cid:durableId="1708530737">
    <w:abstractNumId w:val="249"/>
  </w:num>
  <w:num w:numId="620" w16cid:durableId="1287586187">
    <w:abstractNumId w:val="172"/>
  </w:num>
  <w:num w:numId="621" w16cid:durableId="1737586421">
    <w:abstractNumId w:val="186"/>
  </w:num>
  <w:num w:numId="622" w16cid:durableId="1426148774">
    <w:abstractNumId w:val="313"/>
  </w:num>
  <w:num w:numId="623" w16cid:durableId="836189719">
    <w:abstractNumId w:val="219"/>
  </w:num>
  <w:num w:numId="624" w16cid:durableId="952900932">
    <w:abstractNumId w:val="650"/>
  </w:num>
  <w:num w:numId="625" w16cid:durableId="2017882029">
    <w:abstractNumId w:val="293"/>
  </w:num>
  <w:num w:numId="626" w16cid:durableId="451679290">
    <w:abstractNumId w:val="351"/>
  </w:num>
  <w:num w:numId="627" w16cid:durableId="711539106">
    <w:abstractNumId w:val="268"/>
  </w:num>
  <w:num w:numId="628" w16cid:durableId="1240093614">
    <w:abstractNumId w:val="116"/>
  </w:num>
  <w:num w:numId="629" w16cid:durableId="27797925">
    <w:abstractNumId w:val="227"/>
  </w:num>
  <w:num w:numId="630" w16cid:durableId="1678076099">
    <w:abstractNumId w:val="560"/>
  </w:num>
  <w:num w:numId="631" w16cid:durableId="1397433338">
    <w:abstractNumId w:val="263"/>
  </w:num>
  <w:num w:numId="632" w16cid:durableId="629286672">
    <w:abstractNumId w:val="570"/>
  </w:num>
  <w:num w:numId="633" w16cid:durableId="31157956">
    <w:abstractNumId w:val="267"/>
  </w:num>
  <w:num w:numId="634" w16cid:durableId="1459253885">
    <w:abstractNumId w:val="190"/>
  </w:num>
  <w:num w:numId="635" w16cid:durableId="961812504">
    <w:abstractNumId w:val="17"/>
  </w:num>
  <w:num w:numId="636" w16cid:durableId="965083578">
    <w:abstractNumId w:val="525"/>
  </w:num>
  <w:num w:numId="637" w16cid:durableId="1172986684">
    <w:abstractNumId w:val="314"/>
  </w:num>
  <w:num w:numId="638" w16cid:durableId="903371202">
    <w:abstractNumId w:val="193"/>
  </w:num>
  <w:num w:numId="639" w16cid:durableId="283316895">
    <w:abstractNumId w:val="616"/>
  </w:num>
  <w:num w:numId="640" w16cid:durableId="687878253">
    <w:abstractNumId w:val="242"/>
  </w:num>
  <w:num w:numId="641" w16cid:durableId="1768504881">
    <w:abstractNumId w:val="547"/>
  </w:num>
  <w:num w:numId="642" w16cid:durableId="696080282">
    <w:abstractNumId w:val="610"/>
  </w:num>
  <w:num w:numId="643" w16cid:durableId="126242520">
    <w:abstractNumId w:val="366"/>
  </w:num>
  <w:num w:numId="644" w16cid:durableId="1933005844">
    <w:abstractNumId w:val="491"/>
  </w:num>
  <w:num w:numId="645" w16cid:durableId="1218398506">
    <w:abstractNumId w:val="124"/>
  </w:num>
  <w:num w:numId="646" w16cid:durableId="1737894652">
    <w:abstractNumId w:val="17"/>
  </w:num>
  <w:num w:numId="647" w16cid:durableId="2043281675">
    <w:abstractNumId w:val="195"/>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0"/>
  </w:num>
  <w:num w:numId="661" w16cid:durableId="1815412926">
    <w:abstractNumId w:val="421"/>
  </w:num>
  <w:num w:numId="662" w16cid:durableId="1613321851">
    <w:abstractNumId w:val="17"/>
  </w:num>
  <w:num w:numId="663" w16cid:durableId="982202351">
    <w:abstractNumId w:val="60"/>
  </w:num>
  <w:num w:numId="664" w16cid:durableId="591593970">
    <w:abstractNumId w:val="441"/>
  </w:num>
  <w:num w:numId="665" w16cid:durableId="2028404872">
    <w:abstractNumId w:val="17"/>
  </w:num>
  <w:num w:numId="666" w16cid:durableId="467748487">
    <w:abstractNumId w:val="17"/>
  </w:num>
  <w:num w:numId="667" w16cid:durableId="153690008">
    <w:abstractNumId w:val="372"/>
  </w:num>
  <w:num w:numId="668" w16cid:durableId="821628125">
    <w:abstractNumId w:val="17"/>
  </w:num>
  <w:num w:numId="669" w16cid:durableId="845754905">
    <w:abstractNumId w:val="17"/>
  </w:num>
  <w:num w:numId="670" w16cid:durableId="1631126000">
    <w:abstractNumId w:val="17"/>
  </w:num>
  <w:num w:numId="671" w16cid:durableId="1744449994">
    <w:abstractNumId w:val="478"/>
  </w:num>
  <w:num w:numId="672" w16cid:durableId="1289047132">
    <w:abstractNumId w:val="295"/>
  </w:num>
  <w:num w:numId="673" w16cid:durableId="1020400117">
    <w:abstractNumId w:val="247"/>
  </w:num>
  <w:num w:numId="674" w16cid:durableId="90244071">
    <w:abstractNumId w:val="457"/>
  </w:num>
  <w:num w:numId="675" w16cid:durableId="1704747160">
    <w:abstractNumId w:val="72"/>
  </w:num>
  <w:num w:numId="676" w16cid:durableId="1117334073">
    <w:abstractNumId w:val="558"/>
  </w:num>
  <w:num w:numId="677" w16cid:durableId="670645028">
    <w:abstractNumId w:val="645"/>
  </w:num>
  <w:num w:numId="678" w16cid:durableId="473984898">
    <w:abstractNumId w:val="248"/>
  </w:num>
  <w:num w:numId="679" w16cid:durableId="739670519">
    <w:abstractNumId w:val="210"/>
  </w:num>
  <w:num w:numId="680" w16cid:durableId="1302727703">
    <w:abstractNumId w:val="29"/>
  </w:num>
  <w:num w:numId="681" w16cid:durableId="1911454618">
    <w:abstractNumId w:val="96"/>
  </w:num>
  <w:num w:numId="682" w16cid:durableId="45104147">
    <w:abstractNumId w:val="439"/>
  </w:num>
  <w:num w:numId="683" w16cid:durableId="1493326514">
    <w:abstractNumId w:val="159"/>
  </w:num>
  <w:num w:numId="684" w16cid:durableId="1208906195">
    <w:abstractNumId w:val="21"/>
  </w:num>
  <w:num w:numId="685" w16cid:durableId="2131779499">
    <w:abstractNumId w:val="17"/>
  </w:num>
  <w:num w:numId="686" w16cid:durableId="499085667">
    <w:abstractNumId w:val="229"/>
  </w:num>
  <w:num w:numId="687" w16cid:durableId="94181434">
    <w:abstractNumId w:val="184"/>
  </w:num>
  <w:num w:numId="688" w16cid:durableId="1394158559">
    <w:abstractNumId w:val="119"/>
  </w:num>
  <w:num w:numId="689" w16cid:durableId="1678384922">
    <w:abstractNumId w:val="18"/>
  </w:num>
  <w:num w:numId="690" w16cid:durableId="1641107017">
    <w:abstractNumId w:val="562"/>
  </w:num>
  <w:num w:numId="691" w16cid:durableId="1929263216">
    <w:abstractNumId w:val="144"/>
  </w:num>
  <w:num w:numId="692" w16cid:durableId="1817379378">
    <w:abstractNumId w:val="62"/>
  </w:num>
  <w:num w:numId="693" w16cid:durableId="1526092301">
    <w:abstractNumId w:val="233"/>
  </w:num>
  <w:num w:numId="694" w16cid:durableId="2022662307">
    <w:abstractNumId w:val="34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A43B7"/>
    <w:rsid w:val="001D25C0"/>
    <w:rsid w:val="001D3923"/>
    <w:rsid w:val="001D67E9"/>
    <w:rsid w:val="001D6884"/>
    <w:rsid w:val="001D7163"/>
    <w:rsid w:val="001E0437"/>
    <w:rsid w:val="001E4CFE"/>
    <w:rsid w:val="001F20D9"/>
    <w:rsid w:val="001F30E1"/>
    <w:rsid w:val="00220189"/>
    <w:rsid w:val="00226209"/>
    <w:rsid w:val="002274C5"/>
    <w:rsid w:val="00227F1C"/>
    <w:rsid w:val="00233B43"/>
    <w:rsid w:val="002528DE"/>
    <w:rsid w:val="002548E6"/>
    <w:rsid w:val="002606FC"/>
    <w:rsid w:val="00275881"/>
    <w:rsid w:val="002A6D30"/>
    <w:rsid w:val="002B25CB"/>
    <w:rsid w:val="002B2AE6"/>
    <w:rsid w:val="002B389E"/>
    <w:rsid w:val="002C0C82"/>
    <w:rsid w:val="002D719B"/>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45B68"/>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95B7C"/>
    <w:rsid w:val="009B0A18"/>
    <w:rsid w:val="009C1B6C"/>
    <w:rsid w:val="009D0133"/>
    <w:rsid w:val="009D732B"/>
    <w:rsid w:val="009E3DB7"/>
    <w:rsid w:val="009E5063"/>
    <w:rsid w:val="009F6087"/>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D0E45"/>
    <w:rsid w:val="00ED49A8"/>
    <w:rsid w:val="00ED7AE1"/>
    <w:rsid w:val="00EE4C05"/>
    <w:rsid w:val="00EF1059"/>
    <w:rsid w:val="00F22149"/>
    <w:rsid w:val="00F33550"/>
    <w:rsid w:val="00F51C9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D98B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2024-09-26T05:50:00Z</dcterms:created>
  <dcterms:modified xsi:type="dcterms:W3CDTF">2024-09-27T02:55:00Z</dcterms:modified>
</cp:coreProperties>
</file>